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169" w:rsidRPr="00CA7169" w:rsidRDefault="00CA7169" w:rsidP="00CA716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44"/>
          <w:szCs w:val="44"/>
          <w:lang w:eastAsia="ru-RU"/>
        </w:rPr>
      </w:pPr>
      <w:r w:rsidRPr="00CA7169">
        <w:rPr>
          <w:rFonts w:ascii="Times New Roman" w:eastAsia="Times New Roman" w:hAnsi="Times New Roman" w:cs="Times New Roman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fldChar w:fldCharType="begin"/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instrText xml:space="preserve"> HYPERLINK "https://www.maam.ru/obrazovanie/konsultacii-dlya-roditelej" \o "Консультации для родителей" </w:instrTex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fldChar w:fldCharType="separate"/>
      </w:r>
      <w:r w:rsidRPr="00CA7169">
        <w:rPr>
          <w:rFonts w:ascii="Times New Roman" w:eastAsia="Times New Roman" w:hAnsi="Times New Roman" w:cs="Times New Roman"/>
          <w:b/>
          <w:bCs/>
          <w:color w:val="0088BB"/>
          <w:sz w:val="44"/>
          <w:szCs w:val="44"/>
          <w:bdr w:val="none" w:sz="0" w:space="0" w:color="auto" w:frame="1"/>
          <w:lang w:eastAsia="ru-RU"/>
        </w:rPr>
        <w:t>Консультация для родителей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fldChar w:fldCharType="end"/>
      </w:r>
    </w:p>
    <w:p w:rsidR="00CA7169" w:rsidRDefault="00CA7169" w:rsidP="00CA716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44"/>
          <w:szCs w:val="44"/>
          <w:bdr w:val="none" w:sz="0" w:space="0" w:color="auto" w:frame="1"/>
          <w:lang w:eastAsia="ru-RU"/>
        </w:rPr>
      </w:pPr>
      <w:r w:rsidRPr="00CA7169">
        <w:rPr>
          <w:rFonts w:ascii="Times New Roman" w:eastAsia="Times New Roman" w:hAnsi="Times New Roman" w:cs="Times New Roman"/>
          <w:i/>
          <w:iCs/>
          <w:color w:val="111111"/>
          <w:sz w:val="44"/>
          <w:szCs w:val="44"/>
          <w:bdr w:val="none" w:sz="0" w:space="0" w:color="auto" w:frame="1"/>
          <w:lang w:eastAsia="ru-RU"/>
        </w:rPr>
        <w:t>«</w:t>
      </w:r>
      <w:r w:rsidRPr="00CA7169">
        <w:rPr>
          <w:rFonts w:ascii="Times New Roman" w:eastAsia="Times New Roman" w:hAnsi="Times New Roman" w:cs="Times New Roman"/>
          <w:b/>
          <w:bCs/>
          <w:i/>
          <w:iCs/>
          <w:color w:val="111111"/>
          <w:sz w:val="44"/>
          <w:szCs w:val="44"/>
          <w:bdr w:val="none" w:sz="0" w:space="0" w:color="auto" w:frame="1"/>
          <w:lang w:eastAsia="ru-RU"/>
        </w:rPr>
        <w:t xml:space="preserve">Игры с палочками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i/>
          <w:iCs/>
          <w:color w:val="111111"/>
          <w:sz w:val="44"/>
          <w:szCs w:val="44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i/>
          <w:iCs/>
          <w:color w:val="111111"/>
          <w:sz w:val="44"/>
          <w:szCs w:val="44"/>
          <w:bdr w:val="none" w:sz="0" w:space="0" w:color="auto" w:frame="1"/>
          <w:lang w:eastAsia="ru-RU"/>
        </w:rPr>
        <w:t>»</w:t>
      </w:r>
    </w:p>
    <w:p w:rsidR="00CA7169" w:rsidRPr="00CA7169" w:rsidRDefault="00CA7169" w:rsidP="00CA716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44"/>
          <w:szCs w:val="44"/>
          <w:lang w:eastAsia="ru-RU"/>
        </w:rPr>
      </w:pPr>
    </w:p>
    <w:p w:rsidR="00CA7169" w:rsidRPr="00CA7169" w:rsidRDefault="00CA7169" w:rsidP="00CA7169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229D78" wp14:editId="49FFCBDA">
            <wp:simplePos x="0" y="0"/>
            <wp:positionH relativeFrom="margin">
              <wp:posOffset>3559175</wp:posOffset>
            </wp:positionH>
            <wp:positionV relativeFrom="margin">
              <wp:posOffset>3968750</wp:posOffset>
            </wp:positionV>
            <wp:extent cx="2543175" cy="1866900"/>
            <wp:effectExtent l="0" t="0" r="9525" b="0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детей - это обязанность в первую очередь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Именно они должны дать малышу основы восприятия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окружающего мира, научить элементарным вещам, которые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соответствуют его возрасту. Ни в коем случае не стоит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перекладывать эту обязанность на детские сады или школы.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это задача непростая. Но, приложив определенные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усилия, каждый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сможет помочь своему ребенку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качественно развиваться, пробудить его интерес к получению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новых знаний. Что может помочь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 справиться с этим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заданием? Специально предназначенные для этих целей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обучающие пособия.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Например, большой популярностью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пользуются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представляет собой данное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обучающее пособие? В данной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консультации рассмотрим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используют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описание методики, варианты игр.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Будьте внимательны.</w:t>
      </w:r>
      <w:r w:rsidRPr="00CA7169">
        <w:rPr>
          <w:noProof/>
          <w:lang w:eastAsia="ru-RU"/>
        </w:rPr>
        <w:t xml:space="preserve"> </w:t>
      </w:r>
    </w:p>
    <w:p w:rsidR="00CA7169" w:rsidRPr="00CA7169" w:rsidRDefault="00CA7169" w:rsidP="00CA7169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такое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Что представляет собой данный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набор? Он состоит из ряда счетных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палочек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Они различаются по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цветам и по размеру. Существует десять цветов и десять типов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длины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 одного сантиметра до десяти)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Такая комплектация не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является случайной. Обучающую схему достаточно долго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разрабатывали. В сущности, она является отлично продуманным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hyperlink r:id="rId5" w:tooltip="Математика, логика и сенсорика. Игры, дидактические пособия" w:history="1">
        <w:r w:rsidRPr="00CA7169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математическим множеством</w:t>
        </w:r>
      </w:hyperlink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Каждый цвет и размер соответствует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конкретному числу. Оттенок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палочек не случаен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Все они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распределены по так называемым семействам, которые включают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числа кратные двум, трем или пяти. Это также помогает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эффективнее обучать малыша счету.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 дидактическое средство в полной мере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соответствует специфике и особенностям элементарных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математических представлений, формируемых у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дошкольников, 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также их возрастным возможностям, уровню развития детского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мышления, в основном наглядно –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действенного и наглядно -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образного, использования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«чисел в цвете»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позволяет развивать 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дошкольников представление о числе на основе счёта и измерения.</w:t>
      </w:r>
    </w:p>
    <w:p w:rsidR="0048703D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(цветные числа)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набор цветных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палочек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сечением 1 см и длиной 1, 2, 3, 4, 5, 6, 7, 8, 9, 10 см.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CA7169" w:rsidRDefault="0048703D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09F9D26" wp14:editId="065C6E6F">
            <wp:simplePos x="0" y="0"/>
            <wp:positionH relativeFrom="margin">
              <wp:posOffset>-523875</wp:posOffset>
            </wp:positionH>
            <wp:positionV relativeFrom="margin">
              <wp:posOffset>2159000</wp:posOffset>
            </wp:positionV>
            <wp:extent cx="2562225" cy="2562225"/>
            <wp:effectExtent l="0" t="0" r="9525" b="9525"/>
            <wp:wrapSquare wrapText="bothSides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7169"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Эти </w:t>
      </w:r>
      <w:r w:rsidR="00CA7169"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палочки</w:t>
      </w:r>
      <w:r w:rsidR="00CA7169"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CA7169" w:rsidRPr="00CA71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представляют следующие классы чисел</w:t>
      </w:r>
      <w:r w:rsidR="00CA7169"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48703D">
        <w:rPr>
          <w:noProof/>
          <w:lang w:eastAsia="ru-RU"/>
        </w:rPr>
        <w:t xml:space="preserve"> </w:t>
      </w:r>
    </w:p>
    <w:p w:rsid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Класс белых чисел образует число один. Он представлен белыми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палочками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A7169" w:rsidRP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Класс красных чисел – числа кратные двум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(2, 4, 8)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розового (2, красного (4, вишнёвого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(8)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цветов.</w:t>
      </w:r>
    </w:p>
    <w:p w:rsidR="00CA7169" w:rsidRP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Класс синих чисел – числа, кратные трём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(3, 6, 9)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голубого (3, фиолетового (6, синего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(9)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цветов.</w:t>
      </w:r>
    </w:p>
    <w:p w:rsidR="00CA7169" w:rsidRP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Класс жёлтых чисел – числа кратные пяти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(5, 10)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 представлен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палочками жёлтого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оранжевого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(10)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цвета.</w:t>
      </w:r>
    </w:p>
    <w:p w:rsid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Класс чёрных чисел образует число семь. Это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палочки чёрного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цвета.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Используются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«цветные числа»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в виде плоских полосок,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окрашен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ных в те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 цвета. Они больше по размеру (длина белой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полоски 2 см, с ними легче манипулировать в процессе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позволяют моделировать числа, свойства,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отношения, зависимости между ними с помощью цвета 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длины. Они вызываю живой интерес детей, развивают активность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самостоятельность в поиске способов действия с материалом,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путей решения мысленных задач.</w:t>
      </w:r>
    </w:p>
    <w:p w:rsid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5503F97" wp14:editId="72A43ADA">
            <wp:simplePos x="0" y="0"/>
            <wp:positionH relativeFrom="margin">
              <wp:posOffset>3210560</wp:posOffset>
            </wp:positionH>
            <wp:positionV relativeFrom="margin">
              <wp:posOffset>7899400</wp:posOffset>
            </wp:positionV>
            <wp:extent cx="2900045" cy="1673225"/>
            <wp:effectExtent l="0" t="0" r="0" b="3175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20" r="2130" b="9931"/>
                    <a:stretch/>
                  </pic:blipFill>
                  <pic:spPr bwMode="auto">
                    <a:xfrm>
                      <a:off x="0" y="0"/>
                      <a:ext cx="290004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Первый этап.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Палочки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вначале используются как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игровой материал. Дети играют с ними, как с обыкновенными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кубиками и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палочками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создают различные конфигурации. Их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привлекают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конкретные образцы, а также качественные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характеристики материала – цвет, размер, форма. Однако уже во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время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 с палочками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 открывают некоторые отношения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замечают одинаковость длины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палочек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одинаковость сечения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др.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проводятся с детьми на этом этапе, даны 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планировании на начало учебного года в старшей группе.</w:t>
      </w:r>
      <w:r w:rsidRPr="00CA7169">
        <w:rPr>
          <w:noProof/>
          <w:lang w:eastAsia="ru-RU"/>
        </w:rPr>
        <w:t xml:space="preserve"> </w:t>
      </w:r>
    </w:p>
    <w:p w:rsidR="00CA7169" w:rsidRPr="00CA7169" w:rsidRDefault="00CA7169" w:rsidP="00CA7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Второй этап. </w:t>
      </w:r>
      <w:proofErr w:type="spellStart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Пространственно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количественные характеристики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столь очевидны для детей, как цвет, форма, размер. Открыть их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в совместной деятельности взрослого и ребёнка. При этом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взрослый не ограничивается внешним показом и прочтением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готовых конфигураций, а даёт возможность выбирать действие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самому ребёнку. Тогда каждая игра будет радостным открытием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нового. Ребёнок быстро научится переводить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(декодировать)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красок в числовые отношения, постигать законы загадочного мира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чисел.</w:t>
      </w:r>
    </w:p>
    <w:p w:rsidR="00CA7169" w:rsidRPr="00CA7169" w:rsidRDefault="00CA7169" w:rsidP="00CA7169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данном этапе проводятся </w:t>
      </w:r>
      <w:proofErr w:type="gram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CA7169" w:rsidRPr="00CA7169" w:rsidRDefault="00CA7169" w:rsidP="00CA7169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соответствие между цветом, длиной и числом;</w:t>
      </w:r>
    </w:p>
    <w:p w:rsidR="00CA7169" w:rsidRPr="00CA7169" w:rsidRDefault="00CA7169" w:rsidP="00CA7169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значение чисел и их цветовых изображений;</w:t>
      </w:r>
    </w:p>
    <w:p w:rsidR="00CA7169" w:rsidRPr="00CA7169" w:rsidRDefault="00CA7169" w:rsidP="00CA7169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элементы комбинаторики;</w:t>
      </w:r>
    </w:p>
    <w:p w:rsidR="00CA7169" w:rsidRPr="00CA7169" w:rsidRDefault="00CA7169" w:rsidP="00CA7169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действия сложения, вычитания, умножения и деления.</w:t>
      </w:r>
    </w:p>
    <w:p w:rsidR="00CA7169" w:rsidRPr="00CA7169" w:rsidRDefault="00CA7169" w:rsidP="00CA7169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помощью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составлению коврика </w:t>
      </w:r>
      <w:r w:rsidRPr="00CA71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(салфетки, флажка)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углубляются знания по составу чисел, определяется зависимость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между длиной стороны и площадью, изучение свойств чисел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натурального ряда, чётные, нечётные числа при построении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вертикальных, горизонтальных и симметричных цветных лесенок.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Игровые задачи. Какие цели преследует использование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палочек </w:t>
      </w:r>
      <w:proofErr w:type="spellStart"/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Кюизенера</w:t>
      </w:r>
      <w:proofErr w:type="spellEnd"/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Описание методики, цели и задачи данной обучающей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программы подразумевают эффективное формирование у ребенка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понятия последовательности чисел, их состава, а также сравнения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чисел по возрастанию или убыванию, сравнения размера и длины.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видите, данный набор многофункционален. Он способствует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развитию в ребенке творческого потенциала, воображения, мелкой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моторики, внимания, </w:t>
      </w:r>
      <w:r w:rsidR="0048703D"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4E2B9BB" wp14:editId="08FBFF7F">
            <wp:simplePos x="0" y="0"/>
            <wp:positionH relativeFrom="margin">
              <wp:align>right</wp:align>
            </wp:positionH>
            <wp:positionV relativeFrom="margin">
              <wp:posOffset>282575</wp:posOffset>
            </wp:positionV>
            <wp:extent cx="4100830" cy="2638425"/>
            <wp:effectExtent l="0" t="0" r="0" b="9525"/>
            <wp:wrapSquare wrapText="bothSides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49" t="20341" b="20343"/>
                    <a:stretch/>
                  </pic:blipFill>
                  <pic:spPr bwMode="auto">
                    <a:xfrm>
                      <a:off x="0" y="0"/>
                      <a:ext cx="410083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фантазии, восприятия, познавательной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активности, а также </w:t>
      </w:r>
      <w:r w:rsidRPr="00CA71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конструкторских способностей</w:t>
      </w:r>
      <w:r w:rsidRPr="00CA71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48703D" w:rsidRPr="0048703D">
        <w:rPr>
          <w:noProof/>
          <w:lang w:eastAsia="ru-RU"/>
        </w:rPr>
        <w:t xml:space="preserve"> </w:t>
      </w:r>
    </w:p>
    <w:p w:rsidR="007D7835" w:rsidRPr="00CA7169" w:rsidRDefault="00FD0B3A" w:rsidP="00CA71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D0B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-201295</wp:posOffset>
            </wp:positionH>
            <wp:positionV relativeFrom="margin">
              <wp:posOffset>2878455</wp:posOffset>
            </wp:positionV>
            <wp:extent cx="3898265" cy="4181475"/>
            <wp:effectExtent l="0" t="8255" r="0" b="0"/>
            <wp:wrapSquare wrapText="bothSides"/>
            <wp:docPr id="5" name="Рисунок 5" descr="H:\КАТЕГОРИЯ КОРОСТЕЛЕВА\КОНСТРУИР-Е\IMG_20160526_162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КАТЕГОРИЯ КОРОСТЕЛЕВА\КОНСТРУИР-Е\IMG_20160526_1623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15" b="22355"/>
                    <a:stretch/>
                  </pic:blipFill>
                  <pic:spPr bwMode="auto">
                    <a:xfrm rot="16200000">
                      <a:off x="0" y="0"/>
                      <a:ext cx="389826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sectPr w:rsidR="007D7835" w:rsidRPr="00CA7169" w:rsidSect="0048703D">
      <w:pgSz w:w="11906" w:h="16838"/>
      <w:pgMar w:top="1134" w:right="850" w:bottom="1134" w:left="1701" w:header="708" w:footer="708" w:gutter="0"/>
      <w:pgBorders w:offsetFrom="page">
        <w:top w:val="single" w:sz="4" w:space="24" w:color="5B9BD5" w:themeColor="accent1" w:shadow="1"/>
        <w:left w:val="single" w:sz="4" w:space="24" w:color="5B9BD5" w:themeColor="accent1" w:shadow="1"/>
        <w:bottom w:val="single" w:sz="4" w:space="24" w:color="5B9BD5" w:themeColor="accent1" w:shadow="1"/>
        <w:right w:val="single" w:sz="4" w:space="24" w:color="5B9BD5" w:themeColor="accent1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01"/>
    <w:rsid w:val="001E2001"/>
    <w:rsid w:val="0048703D"/>
    <w:rsid w:val="007D7835"/>
    <w:rsid w:val="00CA7169"/>
    <w:rsid w:val="00FD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75FE4-7F0C-4B9E-87BC-D5BD98AF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www.maam.ru/obrazovanie/igry-po-matematike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2026-09-22T16:45:00Z</dcterms:created>
  <dcterms:modified xsi:type="dcterms:W3CDTF">2026-09-22T18:16:00Z</dcterms:modified>
</cp:coreProperties>
</file>