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BE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Одинцовская гимназия №14</w:t>
      </w: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ьное отделение – детский сад №82</w:t>
      </w: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36"/>
          <w:szCs w:val="36"/>
        </w:rPr>
      </w:pPr>
      <w:r w:rsidRPr="00A867B2">
        <w:rPr>
          <w:rFonts w:ascii="Times New Roman" w:hAnsi="Times New Roman" w:cs="Times New Roman"/>
          <w:sz w:val="36"/>
          <w:szCs w:val="36"/>
        </w:rPr>
        <w:t>Консультация</w:t>
      </w:r>
    </w:p>
    <w:p w:rsidR="00A867B2" w:rsidRDefault="00A867B2" w:rsidP="00A867B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«Современная развивающая среда в группах ДОУ по экологическому воспитанию дошкольников»</w:t>
      </w:r>
    </w:p>
    <w:p w:rsidR="00A867B2" w:rsidRDefault="00A867B2" w:rsidP="00A867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867B2" w:rsidRDefault="00A867B2" w:rsidP="00A867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Кашина Ю.В.</w:t>
      </w:r>
    </w:p>
    <w:p w:rsidR="00A867B2" w:rsidRDefault="00A867B2" w:rsidP="00A867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Одинцово 14.10.2021 г.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lastRenderedPageBreak/>
        <w:t>Развивающая предметно-пространственная среда – это система, обеспечивающая полноценное развитие детской деятельности и личности ребенка. Она предполагает единство социальных, предметных и природных средств обеспечения деятельности дошкольника и включает ряд базисных компонентов, необходимых для полноценного и социального развития.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среда в ДОУ включает все, что доступно восприятию дошкольника и использованию им в практической деятельности.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Экологическая предметно-пространственная развивающая среда представляет собой совокупность объектов природы в определенных пространственных отношениях, ориентированных на развитие активности дошкольника по освоению экологических знаний, воспитание нравственно-ценностного отношения к природе, обогащение опыта экологической деятельности в природной среде.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6DD9">
        <w:rPr>
          <w:rFonts w:ascii="Times New Roman" w:hAnsi="Times New Roman" w:cs="Times New Roman"/>
          <w:sz w:val="28"/>
          <w:szCs w:val="28"/>
        </w:rPr>
        <w:t>В этом случае среда выполняет: познавательную, образовательную, развивающую, воспитывающую, стимулирующую, организационную, коммуникативную функции.</w:t>
      </w:r>
      <w:proofErr w:type="gramEnd"/>
      <w:r w:rsidRPr="006E6DD9">
        <w:rPr>
          <w:rFonts w:ascii="Times New Roman" w:hAnsi="Times New Roman" w:cs="Times New Roman"/>
          <w:sz w:val="28"/>
          <w:szCs w:val="28"/>
        </w:rPr>
        <w:t xml:space="preserve"> Но самое главное она работает на развитие самостоятельности и самодеятельности детей.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Организация развивающей предметно-пространственной среды в группе построена таким образом, чтобы дать возможность наиболее эффективно развивать индивидуальность каждого ребенка с учетом его склонностей, интересов, уровня активности.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 xml:space="preserve">Экологическая - развивающаяся среда создает условие </w:t>
      </w:r>
      <w:proofErr w:type="gramStart"/>
      <w:r w:rsidRPr="006E6DD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E6DD9">
        <w:rPr>
          <w:rFonts w:ascii="Times New Roman" w:hAnsi="Times New Roman" w:cs="Times New Roman"/>
          <w:sz w:val="28"/>
          <w:szCs w:val="28"/>
        </w:rPr>
        <w:t>: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1.Познавательно-речевого развития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2. Эколого-эстетического развития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3. Оздоровление ребенка</w:t>
      </w:r>
    </w:p>
    <w:p w:rsidR="006E6DD9" w:rsidRP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4. Формирование нравственных качеств</w:t>
      </w:r>
    </w:p>
    <w:p w:rsidR="006E6DD9" w:rsidRDefault="006E6DD9" w:rsidP="006E6DD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5.Экологизации различных видов детской деятельности</w:t>
      </w:r>
    </w:p>
    <w:p w:rsid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D9" w:rsidRDefault="006E6DD9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D9">
        <w:rPr>
          <w:rFonts w:ascii="Times New Roman" w:hAnsi="Times New Roman" w:cs="Times New Roman"/>
          <w:sz w:val="28"/>
          <w:szCs w:val="28"/>
        </w:rPr>
        <w:t>Подбор и размещение объектов в уголке природы проводят в соответствии с возрастом, руководствуясь Программой воспитания в дошкольных группах и Санитарными Правилами и Нормами. В связи с тем, что Санитарно-эпидемиологические правила и нормативы СанПиН 2.4.1.3049-13 п.6.11. не допускают размещение аквариумов, животных, птиц в групповых помещениях, здесь помещают только растения. Растения, которые помещаются в природный уголок, должны быть безопасны. Не допускается иметь в уголке природы ядовитые и колючие растения. И, конечно, обязательно осуществление ежедневного ухода за растениями. На цветах желательно иметь таблички с названием.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D9" w:rsidRPr="00744037" w:rsidRDefault="006E6DD9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50573D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73D">
        <w:rPr>
          <w:rFonts w:ascii="Times New Roman" w:hAnsi="Times New Roman" w:cs="Times New Roman"/>
          <w:b/>
          <w:sz w:val="28"/>
          <w:szCs w:val="28"/>
        </w:rPr>
        <w:t>Организация уголка природы в группе:</w:t>
      </w:r>
    </w:p>
    <w:p w:rsidR="00744037" w:rsidRP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037">
        <w:rPr>
          <w:rFonts w:ascii="Times New Roman" w:hAnsi="Times New Roman" w:cs="Times New Roman"/>
          <w:sz w:val="28"/>
          <w:szCs w:val="28"/>
        </w:rPr>
        <w:t xml:space="preserve">Уголок природы является местом систематического труда и наблюдений, где дети имеют возможность максимально проявить </w:t>
      </w:r>
      <w:r>
        <w:rPr>
          <w:rFonts w:ascii="Times New Roman" w:hAnsi="Times New Roman" w:cs="Times New Roman"/>
          <w:sz w:val="28"/>
          <w:szCs w:val="28"/>
        </w:rPr>
        <w:t>активность и самостоятельность.</w:t>
      </w:r>
    </w:p>
    <w:p w:rsidR="00744037" w:rsidRP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4037">
        <w:rPr>
          <w:rFonts w:ascii="Times New Roman" w:hAnsi="Times New Roman" w:cs="Times New Roman"/>
          <w:sz w:val="28"/>
          <w:szCs w:val="28"/>
        </w:rPr>
        <w:lastRenderedPageBreak/>
        <w:t>В процессе наблюдений за обитателями уголка природы в сочетании с трудом по уходу</w:t>
      </w:r>
      <w:proofErr w:type="gramEnd"/>
      <w:r w:rsidRPr="00744037">
        <w:rPr>
          <w:rFonts w:ascii="Times New Roman" w:hAnsi="Times New Roman" w:cs="Times New Roman"/>
          <w:sz w:val="28"/>
          <w:szCs w:val="28"/>
        </w:rPr>
        <w:t xml:space="preserve"> за ними у детей формируют</w:t>
      </w:r>
      <w:r w:rsidR="0050573D">
        <w:rPr>
          <w:rFonts w:ascii="Times New Roman" w:hAnsi="Times New Roman" w:cs="Times New Roman"/>
          <w:sz w:val="28"/>
          <w:szCs w:val="28"/>
        </w:rPr>
        <w:t>ся представления о растениях,</w:t>
      </w:r>
      <w:r w:rsidR="002660FE">
        <w:rPr>
          <w:rFonts w:ascii="Times New Roman" w:hAnsi="Times New Roman" w:cs="Times New Roman"/>
          <w:sz w:val="28"/>
          <w:szCs w:val="28"/>
        </w:rPr>
        <w:t xml:space="preserve"> </w:t>
      </w:r>
      <w:r w:rsidR="0050573D">
        <w:rPr>
          <w:rFonts w:ascii="Times New Roman" w:hAnsi="Times New Roman" w:cs="Times New Roman"/>
          <w:sz w:val="28"/>
          <w:szCs w:val="28"/>
        </w:rPr>
        <w:t xml:space="preserve"> </w:t>
      </w:r>
      <w:r w:rsidRPr="00744037">
        <w:rPr>
          <w:rFonts w:ascii="Times New Roman" w:hAnsi="Times New Roman" w:cs="Times New Roman"/>
          <w:sz w:val="28"/>
          <w:szCs w:val="28"/>
        </w:rPr>
        <w:t>как живых существах, их потребностях, о росте, развитии, изменении</w:t>
      </w:r>
      <w:r>
        <w:rPr>
          <w:rFonts w:ascii="Times New Roman" w:hAnsi="Times New Roman" w:cs="Times New Roman"/>
          <w:sz w:val="28"/>
          <w:szCs w:val="28"/>
        </w:rPr>
        <w:t xml:space="preserve"> жизни в зависимости от сезона.</w:t>
      </w:r>
    </w:p>
    <w:p w:rsidR="00744037" w:rsidRP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037">
        <w:rPr>
          <w:rFonts w:ascii="Times New Roman" w:hAnsi="Times New Roman" w:cs="Times New Roman"/>
          <w:sz w:val="28"/>
          <w:szCs w:val="28"/>
        </w:rPr>
        <w:t xml:space="preserve">Пополнять уголки природы надо постепенно по мере того, как дети привыкнут к </w:t>
      </w:r>
      <w:r w:rsidR="002660FE">
        <w:rPr>
          <w:rFonts w:ascii="Times New Roman" w:hAnsi="Times New Roman" w:cs="Times New Roman"/>
          <w:sz w:val="28"/>
          <w:szCs w:val="28"/>
        </w:rPr>
        <w:t>подопечным</w:t>
      </w:r>
      <w:r>
        <w:rPr>
          <w:rFonts w:ascii="Times New Roman" w:hAnsi="Times New Roman" w:cs="Times New Roman"/>
          <w:sz w:val="28"/>
          <w:szCs w:val="28"/>
        </w:rPr>
        <w:t xml:space="preserve"> и научатся за ними ухаживать.</w:t>
      </w:r>
    </w:p>
    <w:p w:rsidR="00744037" w:rsidRP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комнатных растений.</w:t>
      </w:r>
    </w:p>
    <w:p w:rsidR="00744037" w:rsidRP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037">
        <w:rPr>
          <w:rFonts w:ascii="Times New Roman" w:hAnsi="Times New Roman" w:cs="Times New Roman"/>
          <w:sz w:val="28"/>
          <w:szCs w:val="28"/>
        </w:rPr>
        <w:t>Комнатные растения – дидактический материал, с помощью которого решаются задачи экологического образования. Они должны быть представлены различными экологическими группами:</w:t>
      </w:r>
    </w:p>
    <w:p w:rsidR="00744037" w:rsidRPr="00744037" w:rsidRDefault="00744037" w:rsidP="00744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744037" w:rsidRDefault="00744037" w:rsidP="002660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4037">
        <w:rPr>
          <w:rFonts w:ascii="Times New Roman" w:hAnsi="Times New Roman" w:cs="Times New Roman"/>
          <w:sz w:val="28"/>
          <w:szCs w:val="28"/>
        </w:rPr>
        <w:t xml:space="preserve">растения засушливых мест – алоэ, </w:t>
      </w:r>
      <w:proofErr w:type="spellStart"/>
      <w:r w:rsidRPr="00744037">
        <w:rPr>
          <w:rFonts w:ascii="Times New Roman" w:hAnsi="Times New Roman" w:cs="Times New Roman"/>
          <w:sz w:val="28"/>
          <w:szCs w:val="28"/>
        </w:rPr>
        <w:t>сансевьера</w:t>
      </w:r>
      <w:proofErr w:type="spellEnd"/>
      <w:r w:rsidRPr="00744037">
        <w:rPr>
          <w:rFonts w:ascii="Times New Roman" w:hAnsi="Times New Roman" w:cs="Times New Roman"/>
          <w:sz w:val="28"/>
          <w:szCs w:val="28"/>
        </w:rPr>
        <w:t>, кактусы;</w:t>
      </w:r>
    </w:p>
    <w:p w:rsidR="00744037" w:rsidRPr="00744037" w:rsidRDefault="00744037" w:rsidP="002660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4037">
        <w:rPr>
          <w:rFonts w:ascii="Times New Roman" w:hAnsi="Times New Roman" w:cs="Times New Roman"/>
          <w:sz w:val="28"/>
          <w:szCs w:val="28"/>
        </w:rPr>
        <w:t>влажных районов – бальзамин, бегония, традесканция, циперус;</w:t>
      </w:r>
    </w:p>
    <w:p w:rsidR="00744037" w:rsidRPr="002660FE" w:rsidRDefault="00744037" w:rsidP="0074403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4037">
        <w:rPr>
          <w:rFonts w:ascii="Times New Roman" w:hAnsi="Times New Roman" w:cs="Times New Roman"/>
          <w:sz w:val="28"/>
          <w:szCs w:val="28"/>
        </w:rPr>
        <w:t xml:space="preserve">умеренного пояса – </w:t>
      </w:r>
      <w:proofErr w:type="spellStart"/>
      <w:r w:rsidRPr="00744037">
        <w:rPr>
          <w:rFonts w:ascii="Times New Roman" w:hAnsi="Times New Roman" w:cs="Times New Roman"/>
          <w:sz w:val="28"/>
          <w:szCs w:val="28"/>
        </w:rPr>
        <w:t>аспидистра</w:t>
      </w:r>
      <w:proofErr w:type="spellEnd"/>
      <w:r w:rsidRPr="00744037">
        <w:rPr>
          <w:rFonts w:ascii="Times New Roman" w:hAnsi="Times New Roman" w:cs="Times New Roman"/>
          <w:sz w:val="28"/>
          <w:szCs w:val="28"/>
        </w:rPr>
        <w:t xml:space="preserve">, фиалка </w:t>
      </w:r>
      <w:proofErr w:type="spellStart"/>
      <w:r w:rsidRPr="00744037">
        <w:rPr>
          <w:rFonts w:ascii="Times New Roman" w:hAnsi="Times New Roman" w:cs="Times New Roman"/>
          <w:sz w:val="28"/>
          <w:szCs w:val="28"/>
        </w:rPr>
        <w:t>узамбарская</w:t>
      </w:r>
      <w:proofErr w:type="spellEnd"/>
      <w:r w:rsidRPr="007440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4037">
        <w:rPr>
          <w:rFonts w:ascii="Times New Roman" w:hAnsi="Times New Roman" w:cs="Times New Roman"/>
          <w:sz w:val="28"/>
          <w:szCs w:val="28"/>
        </w:rPr>
        <w:t>хлорофитум</w:t>
      </w:r>
      <w:proofErr w:type="spellEnd"/>
      <w:r w:rsidRPr="00744037">
        <w:rPr>
          <w:rFonts w:ascii="Times New Roman" w:hAnsi="Times New Roman" w:cs="Times New Roman"/>
          <w:sz w:val="28"/>
          <w:szCs w:val="28"/>
        </w:rPr>
        <w:t>.</w:t>
      </w:r>
    </w:p>
    <w:p w:rsidR="00744037" w:rsidRPr="00744037" w:rsidRDefault="00744037" w:rsidP="00744037">
      <w:pPr>
        <w:jc w:val="both"/>
        <w:rPr>
          <w:rFonts w:ascii="Times New Roman" w:hAnsi="Times New Roman" w:cs="Times New Roman"/>
          <w:sz w:val="28"/>
          <w:szCs w:val="28"/>
        </w:rPr>
      </w:pPr>
      <w:r w:rsidRPr="00744037">
        <w:rPr>
          <w:rFonts w:ascii="Times New Roman" w:hAnsi="Times New Roman" w:cs="Times New Roman"/>
          <w:sz w:val="28"/>
          <w:szCs w:val="28"/>
        </w:rPr>
        <w:t>Размещать комнатные растения необходимо в соответствии с их отно</w:t>
      </w:r>
      <w:r w:rsidR="002660FE">
        <w:rPr>
          <w:rFonts w:ascii="Times New Roman" w:hAnsi="Times New Roman" w:cs="Times New Roman"/>
          <w:sz w:val="28"/>
          <w:szCs w:val="28"/>
        </w:rPr>
        <w:t xml:space="preserve">шением к свету, теплу, влаге.  </w:t>
      </w:r>
    </w:p>
    <w:p w:rsidR="00744037" w:rsidRPr="00816874" w:rsidRDefault="00744037" w:rsidP="007440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0FE">
        <w:rPr>
          <w:rFonts w:ascii="Times New Roman" w:hAnsi="Times New Roman" w:cs="Times New Roman"/>
          <w:b/>
          <w:sz w:val="28"/>
          <w:szCs w:val="28"/>
        </w:rPr>
        <w:t>Какие растени</w:t>
      </w:r>
      <w:r w:rsidR="00816874">
        <w:rPr>
          <w:rFonts w:ascii="Times New Roman" w:hAnsi="Times New Roman" w:cs="Times New Roman"/>
          <w:b/>
          <w:sz w:val="28"/>
          <w:szCs w:val="28"/>
        </w:rPr>
        <w:t>я необходимы для каждой группы:</w:t>
      </w: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6874">
        <w:rPr>
          <w:rFonts w:ascii="Times New Roman" w:hAnsi="Times New Roman" w:cs="Times New Roman"/>
          <w:sz w:val="28"/>
          <w:szCs w:val="28"/>
        </w:rPr>
        <w:t>В уголок природы младших групп помещаются обильно и долго цветущие растения (бальзамин, бегония вечноцветущая, герань, примула, фуксия), у которых хорошо представлены такие части, как цветок, лист, стебель; контрастные по величине (фикус), с крупными плотными листьями (</w:t>
      </w:r>
      <w:proofErr w:type="spellStart"/>
      <w:r w:rsidRPr="00816874">
        <w:rPr>
          <w:rFonts w:ascii="Times New Roman" w:hAnsi="Times New Roman" w:cs="Times New Roman"/>
          <w:sz w:val="28"/>
          <w:szCs w:val="28"/>
        </w:rPr>
        <w:t>аспидистра</w:t>
      </w:r>
      <w:proofErr w:type="spellEnd"/>
      <w:r w:rsidRPr="0081687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6874">
        <w:rPr>
          <w:rFonts w:ascii="Times New Roman" w:hAnsi="Times New Roman" w:cs="Times New Roman"/>
          <w:sz w:val="28"/>
          <w:szCs w:val="28"/>
        </w:rPr>
        <w:t>В средней группе</w:t>
      </w:r>
      <w:r w:rsidR="00816874">
        <w:rPr>
          <w:rFonts w:ascii="Times New Roman" w:hAnsi="Times New Roman" w:cs="Times New Roman"/>
          <w:sz w:val="28"/>
          <w:szCs w:val="28"/>
        </w:rPr>
        <w:t>,</w:t>
      </w:r>
      <w:r w:rsidRPr="00816874">
        <w:rPr>
          <w:rFonts w:ascii="Times New Roman" w:hAnsi="Times New Roman" w:cs="Times New Roman"/>
          <w:sz w:val="28"/>
          <w:szCs w:val="28"/>
        </w:rPr>
        <w:t xml:space="preserve"> где дети могут узнавать</w:t>
      </w:r>
      <w:r w:rsidR="00816874">
        <w:rPr>
          <w:rFonts w:ascii="Times New Roman" w:hAnsi="Times New Roman" w:cs="Times New Roman"/>
          <w:sz w:val="28"/>
          <w:szCs w:val="28"/>
        </w:rPr>
        <w:t xml:space="preserve"> и называть 4-5 растений, </w:t>
      </w:r>
      <w:r w:rsidRPr="00816874">
        <w:rPr>
          <w:rFonts w:ascii="Times New Roman" w:hAnsi="Times New Roman" w:cs="Times New Roman"/>
          <w:sz w:val="28"/>
          <w:szCs w:val="28"/>
        </w:rPr>
        <w:t xml:space="preserve"> в уголок природы вносят новые растения, чтобы дошкольники могли устанавливать сходства и различия их морфологических особенностей (похожие на кустик; растения с пестрой окраской и разной формой листьев (колеус, бегония крапчатая и др.).</w:t>
      </w:r>
      <w:proofErr w:type="gramEnd"/>
      <w:r w:rsidRPr="00816874">
        <w:rPr>
          <w:rFonts w:ascii="Times New Roman" w:hAnsi="Times New Roman" w:cs="Times New Roman"/>
          <w:sz w:val="28"/>
          <w:szCs w:val="28"/>
        </w:rPr>
        <w:t xml:space="preserve"> Хорошо размещать в группе растения одного семейства: </w:t>
      </w:r>
      <w:proofErr w:type="gramStart"/>
      <w:r w:rsidRPr="00816874">
        <w:rPr>
          <w:rFonts w:ascii="Times New Roman" w:hAnsi="Times New Roman" w:cs="Times New Roman"/>
          <w:sz w:val="28"/>
          <w:szCs w:val="28"/>
        </w:rPr>
        <w:t>гераниевых</w:t>
      </w:r>
      <w:proofErr w:type="gramEnd"/>
      <w:r w:rsidRPr="00816874">
        <w:rPr>
          <w:rFonts w:ascii="Times New Roman" w:hAnsi="Times New Roman" w:cs="Times New Roman"/>
          <w:sz w:val="28"/>
          <w:szCs w:val="28"/>
        </w:rPr>
        <w:t>, бегониевых. Можно содержать растения, тре</w:t>
      </w:r>
      <w:r w:rsidR="00816874">
        <w:rPr>
          <w:rFonts w:ascii="Times New Roman" w:hAnsi="Times New Roman" w:cs="Times New Roman"/>
          <w:sz w:val="28"/>
          <w:szCs w:val="28"/>
        </w:rPr>
        <w:t>бующие большого количества воды</w:t>
      </w:r>
      <w:r w:rsidRPr="00816874">
        <w:rPr>
          <w:rFonts w:ascii="Times New Roman" w:hAnsi="Times New Roman" w:cs="Times New Roman"/>
          <w:sz w:val="28"/>
          <w:szCs w:val="28"/>
        </w:rPr>
        <w:t xml:space="preserve"> и те, которые поливают ре</w:t>
      </w:r>
      <w:r w:rsidR="00816874">
        <w:rPr>
          <w:rFonts w:ascii="Times New Roman" w:hAnsi="Times New Roman" w:cs="Times New Roman"/>
          <w:sz w:val="28"/>
          <w:szCs w:val="28"/>
        </w:rPr>
        <w:t xml:space="preserve">дко (алоэ, </w:t>
      </w:r>
      <w:proofErr w:type="spellStart"/>
      <w:r w:rsidR="00816874">
        <w:rPr>
          <w:rFonts w:ascii="Times New Roman" w:hAnsi="Times New Roman" w:cs="Times New Roman"/>
          <w:sz w:val="28"/>
          <w:szCs w:val="28"/>
        </w:rPr>
        <w:t>сансевьера</w:t>
      </w:r>
      <w:proofErr w:type="spellEnd"/>
      <w:r w:rsidR="00816874">
        <w:rPr>
          <w:rFonts w:ascii="Times New Roman" w:hAnsi="Times New Roman" w:cs="Times New Roman"/>
          <w:sz w:val="28"/>
          <w:szCs w:val="28"/>
        </w:rPr>
        <w:t xml:space="preserve"> или др.).</w:t>
      </w: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874">
        <w:rPr>
          <w:rFonts w:ascii="Times New Roman" w:hAnsi="Times New Roman" w:cs="Times New Roman"/>
          <w:sz w:val="28"/>
          <w:szCs w:val="28"/>
        </w:rPr>
        <w:t xml:space="preserve">В уголок старшей группы подбираются растения, интересные для наблюдений. Лучше брать молодые, выращенные из черенков отводов (дети смогут следить </w:t>
      </w:r>
      <w:r w:rsidR="00816874">
        <w:rPr>
          <w:rFonts w:ascii="Times New Roman" w:hAnsi="Times New Roman" w:cs="Times New Roman"/>
          <w:sz w:val="28"/>
          <w:szCs w:val="28"/>
        </w:rPr>
        <w:t>за их ростом и развитием), разн</w:t>
      </w:r>
      <w:r w:rsidRPr="00816874">
        <w:rPr>
          <w:rFonts w:ascii="Times New Roman" w:hAnsi="Times New Roman" w:cs="Times New Roman"/>
          <w:sz w:val="28"/>
          <w:szCs w:val="28"/>
        </w:rPr>
        <w:t xml:space="preserve">ообразные по внешнему виду: форме, величине, окраске, расположению листьев, цветов; </w:t>
      </w:r>
      <w:proofErr w:type="gramStart"/>
      <w:r w:rsidRPr="00816874">
        <w:rPr>
          <w:rFonts w:ascii="Times New Roman" w:hAnsi="Times New Roman" w:cs="Times New Roman"/>
          <w:sz w:val="28"/>
          <w:szCs w:val="28"/>
        </w:rPr>
        <w:t xml:space="preserve">по строению стебля: </w:t>
      </w:r>
      <w:r w:rsidR="00816874">
        <w:rPr>
          <w:rFonts w:ascii="Times New Roman" w:hAnsi="Times New Roman" w:cs="Times New Roman"/>
          <w:sz w:val="28"/>
          <w:szCs w:val="28"/>
        </w:rPr>
        <w:t xml:space="preserve"> </w:t>
      </w:r>
      <w:r w:rsidRPr="00816874">
        <w:rPr>
          <w:rFonts w:ascii="Times New Roman" w:hAnsi="Times New Roman" w:cs="Times New Roman"/>
          <w:sz w:val="28"/>
          <w:szCs w:val="28"/>
        </w:rPr>
        <w:t xml:space="preserve">вьющийся, </w:t>
      </w:r>
      <w:r w:rsidR="00816874">
        <w:rPr>
          <w:rFonts w:ascii="Times New Roman" w:hAnsi="Times New Roman" w:cs="Times New Roman"/>
          <w:sz w:val="28"/>
          <w:szCs w:val="28"/>
        </w:rPr>
        <w:t xml:space="preserve"> </w:t>
      </w:r>
      <w:r w:rsidRPr="00816874">
        <w:rPr>
          <w:rFonts w:ascii="Times New Roman" w:hAnsi="Times New Roman" w:cs="Times New Roman"/>
          <w:sz w:val="28"/>
          <w:szCs w:val="28"/>
        </w:rPr>
        <w:t>прямостоячий и др. Это могут быть традесканция, цикламен, бегония-</w:t>
      </w:r>
      <w:proofErr w:type="spellStart"/>
      <w:r w:rsidRPr="00816874">
        <w:rPr>
          <w:rFonts w:ascii="Times New Roman" w:hAnsi="Times New Roman" w:cs="Times New Roman"/>
          <w:sz w:val="28"/>
          <w:szCs w:val="28"/>
        </w:rPr>
        <w:t>рекс</w:t>
      </w:r>
      <w:proofErr w:type="spellEnd"/>
      <w:r w:rsidRPr="00816874">
        <w:rPr>
          <w:rFonts w:ascii="Times New Roman" w:hAnsi="Times New Roman" w:cs="Times New Roman"/>
          <w:sz w:val="28"/>
          <w:szCs w:val="28"/>
        </w:rPr>
        <w:t xml:space="preserve">, аспарагус, камнеломка, </w:t>
      </w:r>
      <w:proofErr w:type="spellStart"/>
      <w:r w:rsidRPr="00816874">
        <w:rPr>
          <w:rFonts w:ascii="Times New Roman" w:hAnsi="Times New Roman" w:cs="Times New Roman"/>
          <w:sz w:val="28"/>
          <w:szCs w:val="28"/>
        </w:rPr>
        <w:t>кливия</w:t>
      </w:r>
      <w:proofErr w:type="spellEnd"/>
      <w:r w:rsidRPr="00816874">
        <w:rPr>
          <w:rFonts w:ascii="Times New Roman" w:hAnsi="Times New Roman" w:cs="Times New Roman"/>
          <w:sz w:val="28"/>
          <w:szCs w:val="28"/>
        </w:rPr>
        <w:t xml:space="preserve"> и др. </w:t>
      </w:r>
      <w:r w:rsidR="00816874">
        <w:rPr>
          <w:rFonts w:ascii="Times New Roman" w:hAnsi="Times New Roman" w:cs="Times New Roman"/>
          <w:sz w:val="28"/>
          <w:szCs w:val="28"/>
        </w:rPr>
        <w:t xml:space="preserve"> </w:t>
      </w:r>
      <w:r w:rsidRPr="00816874">
        <w:rPr>
          <w:rFonts w:ascii="Times New Roman" w:hAnsi="Times New Roman" w:cs="Times New Roman"/>
          <w:sz w:val="28"/>
          <w:szCs w:val="28"/>
        </w:rPr>
        <w:t xml:space="preserve">Подбираются растения с разными способами размножения: стеблевыми (фуксия, традесканция, </w:t>
      </w:r>
      <w:proofErr w:type="spellStart"/>
      <w:r w:rsidRPr="00816874">
        <w:rPr>
          <w:rFonts w:ascii="Times New Roman" w:hAnsi="Times New Roman" w:cs="Times New Roman"/>
          <w:sz w:val="28"/>
          <w:szCs w:val="28"/>
        </w:rPr>
        <w:t>циссус</w:t>
      </w:r>
      <w:proofErr w:type="spellEnd"/>
      <w:r w:rsidRPr="00816874">
        <w:rPr>
          <w:rFonts w:ascii="Times New Roman" w:hAnsi="Times New Roman" w:cs="Times New Roman"/>
          <w:sz w:val="28"/>
          <w:szCs w:val="28"/>
        </w:rPr>
        <w:t>, вечноцветущая бегония</w:t>
      </w:r>
      <w:r w:rsidR="00816874">
        <w:rPr>
          <w:rFonts w:ascii="Times New Roman" w:hAnsi="Times New Roman" w:cs="Times New Roman"/>
          <w:sz w:val="28"/>
          <w:szCs w:val="28"/>
        </w:rPr>
        <w:t xml:space="preserve"> и др.) и листовыми (</w:t>
      </w:r>
      <w:proofErr w:type="spellStart"/>
      <w:r w:rsidR="00816874">
        <w:rPr>
          <w:rFonts w:ascii="Times New Roman" w:hAnsi="Times New Roman" w:cs="Times New Roman"/>
          <w:sz w:val="28"/>
          <w:szCs w:val="28"/>
        </w:rPr>
        <w:t>сансевьера</w:t>
      </w:r>
      <w:proofErr w:type="spellEnd"/>
      <w:r w:rsidR="008168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6874">
        <w:rPr>
          <w:rFonts w:ascii="Times New Roman" w:hAnsi="Times New Roman" w:cs="Times New Roman"/>
          <w:sz w:val="28"/>
          <w:szCs w:val="28"/>
        </w:rPr>
        <w:t>у</w:t>
      </w:r>
      <w:r w:rsidRPr="00816874">
        <w:rPr>
          <w:rFonts w:ascii="Times New Roman" w:hAnsi="Times New Roman" w:cs="Times New Roman"/>
          <w:sz w:val="28"/>
          <w:szCs w:val="28"/>
        </w:rPr>
        <w:t>замбарская</w:t>
      </w:r>
      <w:proofErr w:type="spellEnd"/>
      <w:r w:rsidRPr="00816874">
        <w:rPr>
          <w:rFonts w:ascii="Times New Roman" w:hAnsi="Times New Roman" w:cs="Times New Roman"/>
          <w:sz w:val="28"/>
          <w:szCs w:val="28"/>
        </w:rPr>
        <w:t xml:space="preserve"> фиалка, </w:t>
      </w:r>
      <w:r w:rsidR="00816874">
        <w:rPr>
          <w:rFonts w:ascii="Times New Roman" w:hAnsi="Times New Roman" w:cs="Times New Roman"/>
          <w:sz w:val="28"/>
          <w:szCs w:val="28"/>
        </w:rPr>
        <w:t xml:space="preserve"> камнеломка и др.).</w:t>
      </w:r>
      <w:proofErr w:type="gramEnd"/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874">
        <w:rPr>
          <w:rFonts w:ascii="Times New Roman" w:hAnsi="Times New Roman" w:cs="Times New Roman"/>
          <w:sz w:val="28"/>
          <w:szCs w:val="28"/>
        </w:rPr>
        <w:t>В разные сезоны в комнату вносятся дикорастущие травянистые растения, ветки деревьев и кустарников для организации наблюдений и ухода в течение определенного периода времени.</w:t>
      </w: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3B37B7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7B7">
        <w:rPr>
          <w:rFonts w:ascii="Times New Roman" w:hAnsi="Times New Roman" w:cs="Times New Roman"/>
          <w:b/>
          <w:sz w:val="28"/>
          <w:szCs w:val="28"/>
        </w:rPr>
        <w:t>Декоративное оформление участка ДОУ:</w:t>
      </w: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874">
        <w:rPr>
          <w:rFonts w:ascii="Times New Roman" w:hAnsi="Times New Roman" w:cs="Times New Roman"/>
          <w:sz w:val="28"/>
          <w:szCs w:val="28"/>
        </w:rPr>
        <w:t>Участок также украсят красивая зелень трав, яркие цветы. Растения надо подбирать таким образом, чтобы цвели они с ранней весны и до поздней осени. Для этой цели используют:</w:t>
      </w: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816874" w:rsidRDefault="00744037" w:rsidP="003C2D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6874">
        <w:rPr>
          <w:rFonts w:ascii="Times New Roman" w:hAnsi="Times New Roman" w:cs="Times New Roman"/>
          <w:sz w:val="28"/>
          <w:szCs w:val="28"/>
        </w:rPr>
        <w:t xml:space="preserve">многолетники (примула, нарциссы, тюльпаны, ирисы, пионы, люпины и </w:t>
      </w:r>
      <w:proofErr w:type="spellStart"/>
      <w:proofErr w:type="gramStart"/>
      <w:r w:rsidRPr="00816874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816874">
        <w:rPr>
          <w:rFonts w:ascii="Times New Roman" w:hAnsi="Times New Roman" w:cs="Times New Roman"/>
          <w:sz w:val="28"/>
          <w:szCs w:val="28"/>
        </w:rPr>
        <w:t>), обладающие большой декоративностью;</w:t>
      </w:r>
    </w:p>
    <w:p w:rsidR="00744037" w:rsidRPr="00816874" w:rsidRDefault="003C2D5D" w:rsidP="003C2D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двулетники, и</w:t>
      </w:r>
      <w:r w:rsidR="00744037" w:rsidRPr="00816874">
        <w:rPr>
          <w:rFonts w:ascii="Times New Roman" w:hAnsi="Times New Roman" w:cs="Times New Roman"/>
          <w:sz w:val="28"/>
          <w:szCs w:val="28"/>
        </w:rPr>
        <w:t>спользуемые для создания весеннего наряда цветника (виола, маргаритки, турецкая гвоздика, мальва, колокольчик и др.);</w:t>
      </w:r>
    </w:p>
    <w:p w:rsidR="00744037" w:rsidRPr="00816874" w:rsidRDefault="00744037" w:rsidP="003C2D5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6874">
        <w:rPr>
          <w:rFonts w:ascii="Times New Roman" w:hAnsi="Times New Roman" w:cs="Times New Roman"/>
          <w:sz w:val="28"/>
          <w:szCs w:val="28"/>
        </w:rPr>
        <w:t>однолетники, обладающие богатым разнообразием красок и форм цветка, быстротой размножения (календула, бархатцы, петуния, левкои и др.).</w:t>
      </w: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816874" w:rsidRDefault="00744037" w:rsidP="008168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874">
        <w:rPr>
          <w:rFonts w:ascii="Times New Roman" w:hAnsi="Times New Roman" w:cs="Times New Roman"/>
          <w:sz w:val="28"/>
          <w:szCs w:val="28"/>
        </w:rPr>
        <w:t>Цветники необходимы на участке каждой возрастной группы. Это могут быть клумбы разной формы, различные вазоны и т.д.</w:t>
      </w:r>
    </w:p>
    <w:p w:rsidR="00744037" w:rsidRPr="00744037" w:rsidRDefault="00744037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3C2D5D" w:rsidRDefault="003C2D5D" w:rsidP="003C2D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Мини-огород на окне:</w:t>
      </w:r>
    </w:p>
    <w:p w:rsidR="00744037" w:rsidRPr="003C2D5D" w:rsidRDefault="00744037" w:rsidP="003C2D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Без особых хлопот на окне можно выращивать:</w:t>
      </w:r>
    </w:p>
    <w:p w:rsidR="00744037" w:rsidRPr="003C2D5D" w:rsidRDefault="00744037" w:rsidP="003C2D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3C2D5D" w:rsidRDefault="00744037" w:rsidP="003C2D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- зеленые</w:t>
      </w:r>
      <w:r w:rsidR="003C2D5D">
        <w:rPr>
          <w:rFonts w:ascii="Times New Roman" w:hAnsi="Times New Roman" w:cs="Times New Roman"/>
          <w:sz w:val="28"/>
          <w:szCs w:val="28"/>
        </w:rPr>
        <w:t xml:space="preserve"> лук из головок репчатого лука;</w:t>
      </w:r>
    </w:p>
    <w:p w:rsidR="00744037" w:rsidRPr="003C2D5D" w:rsidRDefault="00744037" w:rsidP="003C2D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- зелень петрушки из посаженных в грунт корешков и др.</w:t>
      </w:r>
    </w:p>
    <w:p w:rsidR="00744037" w:rsidRDefault="00744037" w:rsidP="003C2D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2D5D" w:rsidRPr="003C2D5D" w:rsidRDefault="003C2D5D" w:rsidP="003C2D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3C2D5D" w:rsidRDefault="00744037" w:rsidP="003C2D5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D5D">
        <w:rPr>
          <w:rFonts w:ascii="Times New Roman" w:hAnsi="Times New Roman" w:cs="Times New Roman"/>
          <w:b/>
          <w:sz w:val="28"/>
          <w:szCs w:val="28"/>
        </w:rPr>
        <w:t>Экологически развивающая среда  в  старших группах:</w:t>
      </w:r>
    </w:p>
    <w:p w:rsidR="00744037" w:rsidRPr="00744037" w:rsidRDefault="00744037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3C2D5D" w:rsidRDefault="003C2D5D" w:rsidP="0074403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Уголок природы:</w:t>
      </w:r>
    </w:p>
    <w:p w:rsidR="00744037" w:rsidRPr="003C2D5D" w:rsidRDefault="00744037" w:rsidP="0074403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Календарь погоды и фенологический календарь.</w:t>
      </w:r>
    </w:p>
    <w:p w:rsidR="00744037" w:rsidRPr="003C2D5D" w:rsidRDefault="00744037" w:rsidP="003C2D5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Схемы с изображением погодных явлений природы.</w:t>
      </w:r>
    </w:p>
    <w:p w:rsidR="00744037" w:rsidRPr="003C2D5D" w:rsidRDefault="00744037" w:rsidP="0074403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Модели эколого-систематических групп.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Модели функций органов живого в природе.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Дидактические игры о природе.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Схемы экосистем и различных сред обитания (наземной, воздушной, водной).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Картинки и иллюстрации к разделу «Мир природы».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Книги об обитателях уголка природы.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Дневники для наблюдений за живой природой.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Природоохранительные и запрещающие знаки.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Материалы для ухода за растениями.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lastRenderedPageBreak/>
        <w:t>Природный материал.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Экологические сказки и рассказы, составленные детьми.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Схемы фаз жизненного цикла растений, животных, человека.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Выставки овощей, фруктов, осенних цветов…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Схемы способов ухода и способов размножения растений.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Экспериментальный уголок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Емкости для экспериментирования.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Подносы на каждого ребенка.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 xml:space="preserve">Лупы </w:t>
      </w:r>
    </w:p>
    <w:p w:rsidR="00744037" w:rsidRPr="003C2D5D" w:rsidRDefault="00744037" w:rsidP="003C2D5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>Полочка с материалами и предметами для экспериментирования.</w:t>
      </w:r>
    </w:p>
    <w:p w:rsidR="00744037" w:rsidRDefault="00744037" w:rsidP="0074403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C2D5D">
        <w:rPr>
          <w:rFonts w:ascii="Times New Roman" w:hAnsi="Times New Roman" w:cs="Times New Roman"/>
          <w:sz w:val="28"/>
          <w:szCs w:val="28"/>
        </w:rPr>
        <w:t xml:space="preserve">Материалы для игр-экспериментов со льдом, водой, снегом: фильтры, краски, соль, сахар, брызгалки, мыло, разного диаметра трубочки; пластмассовые стаканчики на каждого ребенка (прозрачные), воронки, лейки, тонущие и плавающие </w:t>
      </w:r>
      <w:proofErr w:type="gramStart"/>
      <w:r w:rsidRPr="003C2D5D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3C2D5D">
        <w:rPr>
          <w:rFonts w:ascii="Times New Roman" w:hAnsi="Times New Roman" w:cs="Times New Roman"/>
          <w:sz w:val="28"/>
          <w:szCs w:val="28"/>
        </w:rPr>
        <w:t xml:space="preserve"> и материалы и др.</w:t>
      </w:r>
    </w:p>
    <w:p w:rsidR="00FE6731" w:rsidRPr="00FE6731" w:rsidRDefault="00FE6731" w:rsidP="00FE6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FE6731" w:rsidRDefault="00744037" w:rsidP="00FE67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Материалы для игр-экспериментов</w:t>
      </w:r>
      <w:r w:rsidR="00FE6731" w:rsidRPr="00FE6731">
        <w:rPr>
          <w:rFonts w:ascii="Times New Roman" w:hAnsi="Times New Roman" w:cs="Times New Roman"/>
          <w:sz w:val="28"/>
          <w:szCs w:val="28"/>
        </w:rPr>
        <w:t xml:space="preserve"> с магнитами, стеклом, резиной:</w:t>
      </w:r>
    </w:p>
    <w:p w:rsidR="00744037" w:rsidRPr="00FE6731" w:rsidRDefault="00744037" w:rsidP="00FE6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- притягивающиеся и не при</w:t>
      </w:r>
      <w:r w:rsidR="00FE6731" w:rsidRPr="00FE6731">
        <w:rPr>
          <w:rFonts w:ascii="Times New Roman" w:hAnsi="Times New Roman" w:cs="Times New Roman"/>
          <w:sz w:val="28"/>
          <w:szCs w:val="28"/>
        </w:rPr>
        <w:t>тягивающиеся магнитом предметы;</w:t>
      </w:r>
    </w:p>
    <w:p w:rsidR="00744037" w:rsidRPr="00FE6731" w:rsidRDefault="00744037" w:rsidP="00FE6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- «попрыгунчики» (колечк</w:t>
      </w:r>
      <w:r w:rsidR="00FE6731" w:rsidRPr="00FE6731">
        <w:rPr>
          <w:rFonts w:ascii="Times New Roman" w:hAnsi="Times New Roman" w:cs="Times New Roman"/>
          <w:sz w:val="28"/>
          <w:szCs w:val="28"/>
        </w:rPr>
        <w:t>и, мячики, фигурки и т.п.);</w:t>
      </w:r>
    </w:p>
    <w:p w:rsidR="00744037" w:rsidRPr="00FE6731" w:rsidRDefault="00FE6731" w:rsidP="00FE6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- увеличительные стекла;</w:t>
      </w:r>
    </w:p>
    <w:p w:rsidR="00744037" w:rsidRPr="00FE6731" w:rsidRDefault="00744037" w:rsidP="00FE6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- стекла разного цвета.</w:t>
      </w:r>
    </w:p>
    <w:p w:rsidR="00744037" w:rsidRPr="00FE6731" w:rsidRDefault="00744037" w:rsidP="00FE673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6731">
        <w:rPr>
          <w:rFonts w:ascii="Times New Roman" w:hAnsi="Times New Roman" w:cs="Times New Roman"/>
          <w:sz w:val="28"/>
          <w:szCs w:val="28"/>
        </w:rPr>
        <w:t xml:space="preserve">Материалы для игр-экспериментов с бумагой: «вертушки», «гармошка», «печатки» из картофеля, моркови, пробок, краски и силуэты, копировальная бумага разного </w:t>
      </w:r>
      <w:r w:rsidR="00FE6731" w:rsidRPr="00FE6731">
        <w:rPr>
          <w:rFonts w:ascii="Times New Roman" w:hAnsi="Times New Roman" w:cs="Times New Roman"/>
          <w:sz w:val="28"/>
          <w:szCs w:val="28"/>
        </w:rPr>
        <w:t>цвета, бумага разного качества.</w:t>
      </w:r>
      <w:proofErr w:type="gramEnd"/>
    </w:p>
    <w:p w:rsidR="00744037" w:rsidRPr="00FE6731" w:rsidRDefault="00744037" w:rsidP="00FE673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Земля, глина, песок.</w:t>
      </w:r>
    </w:p>
    <w:p w:rsidR="00744037" w:rsidRPr="00FE6731" w:rsidRDefault="00744037" w:rsidP="00FE673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Схема для посадки и проращивания в разных условиях.</w:t>
      </w:r>
    </w:p>
    <w:p w:rsidR="00744037" w:rsidRPr="00FE6731" w:rsidRDefault="00744037" w:rsidP="00FE673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Карточки-схемы для фиксации опытов.</w:t>
      </w:r>
    </w:p>
    <w:p w:rsidR="00744037" w:rsidRPr="00FE6731" w:rsidRDefault="00744037" w:rsidP="00FE673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6731">
        <w:rPr>
          <w:rFonts w:ascii="Times New Roman" w:hAnsi="Times New Roman" w:cs="Times New Roman"/>
          <w:sz w:val="28"/>
          <w:szCs w:val="28"/>
        </w:rPr>
        <w:t>Халаты.</w:t>
      </w:r>
    </w:p>
    <w:p w:rsidR="00744037" w:rsidRPr="00744037" w:rsidRDefault="00744037" w:rsidP="00FE6731">
      <w:pPr>
        <w:pStyle w:val="a3"/>
        <w:numPr>
          <w:ilvl w:val="0"/>
          <w:numId w:val="5"/>
        </w:numPr>
        <w:jc w:val="both"/>
      </w:pPr>
      <w:r w:rsidRPr="00FE6731">
        <w:rPr>
          <w:rFonts w:ascii="Times New Roman" w:hAnsi="Times New Roman" w:cs="Times New Roman"/>
          <w:sz w:val="28"/>
          <w:szCs w:val="28"/>
        </w:rPr>
        <w:t>Песочные часы и др.</w:t>
      </w:r>
      <w:r w:rsidRPr="00744037">
        <w:t xml:space="preserve">       </w:t>
      </w:r>
    </w:p>
    <w:p w:rsidR="00744037" w:rsidRDefault="00744037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Default="00744037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731" w:rsidRDefault="00FE6731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731" w:rsidRDefault="00FE6731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731" w:rsidRDefault="00FE6731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DAB" w:rsidRDefault="00F93DAB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DAB" w:rsidRDefault="00F93DAB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DAB" w:rsidRDefault="00F93DAB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DAB" w:rsidRDefault="00F93DAB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3DAB" w:rsidRDefault="00F93DAB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F93DAB" w:rsidRDefault="00FE6731" w:rsidP="007440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DAB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744037" w:rsidRPr="00F93DAB">
        <w:rPr>
          <w:rFonts w:ascii="Times New Roman" w:hAnsi="Times New Roman" w:cs="Times New Roman"/>
          <w:b/>
          <w:sz w:val="28"/>
          <w:szCs w:val="28"/>
        </w:rPr>
        <w:t>итература:</w:t>
      </w:r>
    </w:p>
    <w:p w:rsidR="00744037" w:rsidRPr="00744037" w:rsidRDefault="00744037" w:rsidP="00744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4037" w:rsidRPr="00F93DAB" w:rsidRDefault="00744037" w:rsidP="0074403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3DAB">
        <w:rPr>
          <w:rFonts w:ascii="Times New Roman" w:hAnsi="Times New Roman" w:cs="Times New Roman"/>
          <w:sz w:val="28"/>
          <w:szCs w:val="28"/>
        </w:rPr>
        <w:t>Бондаренко Т.М. «Экологическое воспитание 5-6 лет»: Практическое пособие для старших воспитателей и педагогов ДОУ, родителей, гувернеров</w:t>
      </w:r>
      <w:proofErr w:type="gramStart"/>
      <w:r w:rsidRPr="00F93DAB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93DAB">
        <w:rPr>
          <w:rFonts w:ascii="Times New Roman" w:hAnsi="Times New Roman" w:cs="Times New Roman"/>
          <w:sz w:val="28"/>
          <w:szCs w:val="28"/>
        </w:rPr>
        <w:t xml:space="preserve">Воронеж: ИП </w:t>
      </w:r>
      <w:proofErr w:type="spellStart"/>
      <w:r w:rsidRPr="00F93DAB">
        <w:rPr>
          <w:rFonts w:ascii="Times New Roman" w:hAnsi="Times New Roman" w:cs="Times New Roman"/>
          <w:sz w:val="28"/>
          <w:szCs w:val="28"/>
        </w:rPr>
        <w:t>Лакоценина</w:t>
      </w:r>
      <w:proofErr w:type="spellEnd"/>
      <w:r w:rsidRPr="00F93DAB">
        <w:rPr>
          <w:rFonts w:ascii="Times New Roman" w:hAnsi="Times New Roman" w:cs="Times New Roman"/>
          <w:sz w:val="28"/>
          <w:szCs w:val="28"/>
        </w:rPr>
        <w:t xml:space="preserve"> Н.А.,2012.</w:t>
      </w:r>
    </w:p>
    <w:p w:rsidR="00744037" w:rsidRPr="00F93DAB" w:rsidRDefault="00744037" w:rsidP="0074403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3DAB">
        <w:rPr>
          <w:rFonts w:ascii="Times New Roman" w:hAnsi="Times New Roman" w:cs="Times New Roman"/>
          <w:sz w:val="28"/>
          <w:szCs w:val="28"/>
        </w:rPr>
        <w:t>Иванова А. А. Программа экологического образования дошкольников Живая экология. – М.: Сфера, 2009. Иванова А. И. Мир растений: Экологические наблюдения и эксперименты в детском саду. – М.: Сфера, 2010.</w:t>
      </w:r>
    </w:p>
    <w:p w:rsidR="00744037" w:rsidRPr="00F93DAB" w:rsidRDefault="00744037" w:rsidP="0074403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3DAB">
        <w:rPr>
          <w:rFonts w:ascii="Times New Roman" w:hAnsi="Times New Roman" w:cs="Times New Roman"/>
          <w:sz w:val="28"/>
          <w:szCs w:val="28"/>
        </w:rPr>
        <w:t>Кокуева</w:t>
      </w:r>
      <w:proofErr w:type="spellEnd"/>
      <w:r w:rsidRPr="00F93DAB">
        <w:rPr>
          <w:rFonts w:ascii="Times New Roman" w:hAnsi="Times New Roman" w:cs="Times New Roman"/>
          <w:sz w:val="28"/>
          <w:szCs w:val="28"/>
        </w:rPr>
        <w:t xml:space="preserve"> Л. В. Воспитание дошкольников через приобщение к природе. – М.:  АРКТИ, 2005.</w:t>
      </w:r>
    </w:p>
    <w:p w:rsidR="00744037" w:rsidRPr="00F93DAB" w:rsidRDefault="00744037" w:rsidP="0074403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3DAB">
        <w:rPr>
          <w:rFonts w:ascii="Times New Roman" w:hAnsi="Times New Roman" w:cs="Times New Roman"/>
          <w:sz w:val="28"/>
          <w:szCs w:val="28"/>
        </w:rPr>
        <w:t>Комарова И.А. Сюжетные игры в экологическом воспитании дошкольников. Игровые обучающие ситуации с игрушками разного типа</w:t>
      </w:r>
      <w:proofErr w:type="gramStart"/>
      <w:r w:rsidRPr="00F93D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93DAB">
        <w:rPr>
          <w:rFonts w:ascii="Times New Roman" w:hAnsi="Times New Roman" w:cs="Times New Roman"/>
          <w:sz w:val="28"/>
          <w:szCs w:val="28"/>
        </w:rPr>
        <w:t xml:space="preserve"> – М.: Гном, 2013.</w:t>
      </w:r>
    </w:p>
    <w:p w:rsidR="00744037" w:rsidRPr="00F93DAB" w:rsidRDefault="00744037" w:rsidP="0074403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3DAB">
        <w:rPr>
          <w:rFonts w:ascii="Times New Roman" w:hAnsi="Times New Roman" w:cs="Times New Roman"/>
          <w:sz w:val="28"/>
          <w:szCs w:val="28"/>
        </w:rPr>
        <w:t xml:space="preserve">Материалы </w:t>
      </w:r>
      <w:proofErr w:type="spellStart"/>
      <w:r w:rsidRPr="00F93DAB">
        <w:rPr>
          <w:rFonts w:ascii="Times New Roman" w:hAnsi="Times New Roman" w:cs="Times New Roman"/>
          <w:sz w:val="28"/>
          <w:szCs w:val="28"/>
        </w:rPr>
        <w:t>интернетсайтов</w:t>
      </w:r>
      <w:proofErr w:type="spellEnd"/>
    </w:p>
    <w:p w:rsidR="00744037" w:rsidRPr="00F93DAB" w:rsidRDefault="00744037" w:rsidP="00744037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3DAB">
        <w:rPr>
          <w:rFonts w:ascii="Times New Roman" w:hAnsi="Times New Roman" w:cs="Times New Roman"/>
          <w:sz w:val="28"/>
          <w:szCs w:val="28"/>
        </w:rPr>
        <w:t xml:space="preserve">Николаева С. Н. Теория и методика экологического образования детей: </w:t>
      </w:r>
      <w:proofErr w:type="spellStart"/>
      <w:r w:rsidRPr="00F93DAB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F93DA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93DAB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F93DAB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Pr="00F93DA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93D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3DA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F93DAB">
        <w:rPr>
          <w:rFonts w:ascii="Times New Roman" w:hAnsi="Times New Roman" w:cs="Times New Roman"/>
          <w:sz w:val="28"/>
          <w:szCs w:val="28"/>
        </w:rPr>
        <w:t>. учеб. заведений / С. Н. Николаева. - М.: Академия, 2011. - 336 с.</w:t>
      </w:r>
    </w:p>
    <w:p w:rsidR="00744037" w:rsidRPr="00F93DAB" w:rsidRDefault="00744037" w:rsidP="00F93DAB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3DAB">
        <w:rPr>
          <w:rFonts w:ascii="Times New Roman" w:hAnsi="Times New Roman" w:cs="Times New Roman"/>
          <w:sz w:val="28"/>
          <w:szCs w:val="28"/>
        </w:rPr>
        <w:t>Рыжова Н. А. Экологическое образование в дошкольных образовательных учреждениях: теория и практика / Н. А. Рыжова. - М.: Карапуз, 2009. - 227 с.</w:t>
      </w:r>
    </w:p>
    <w:p w:rsidR="00A867B2" w:rsidRPr="00A867B2" w:rsidRDefault="00A867B2" w:rsidP="00A867B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67B2" w:rsidRPr="00A86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904"/>
    <w:multiLevelType w:val="hybridMultilevel"/>
    <w:tmpl w:val="097E7C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445150"/>
    <w:multiLevelType w:val="hybridMultilevel"/>
    <w:tmpl w:val="74F67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83611"/>
    <w:multiLevelType w:val="hybridMultilevel"/>
    <w:tmpl w:val="B3541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D2AE2"/>
    <w:multiLevelType w:val="hybridMultilevel"/>
    <w:tmpl w:val="A0963F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B155337"/>
    <w:multiLevelType w:val="hybridMultilevel"/>
    <w:tmpl w:val="50BA75C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5161FD"/>
    <w:multiLevelType w:val="hybridMultilevel"/>
    <w:tmpl w:val="03F8A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05B3C"/>
    <w:multiLevelType w:val="hybridMultilevel"/>
    <w:tmpl w:val="C6ECC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B2"/>
    <w:rsid w:val="002660FE"/>
    <w:rsid w:val="00266DBE"/>
    <w:rsid w:val="003B37B7"/>
    <w:rsid w:val="003C2D5D"/>
    <w:rsid w:val="00414F49"/>
    <w:rsid w:val="0050573D"/>
    <w:rsid w:val="006E6DD9"/>
    <w:rsid w:val="00744037"/>
    <w:rsid w:val="00816874"/>
    <w:rsid w:val="00A867B2"/>
    <w:rsid w:val="00F93DAB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0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C2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D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0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C2D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3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C3B9B-A8F8-44B8-ADE7-31C3F699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2021-10-06T19:27:00Z</cp:lastPrinted>
  <dcterms:created xsi:type="dcterms:W3CDTF">2021-10-06T18:12:00Z</dcterms:created>
  <dcterms:modified xsi:type="dcterms:W3CDTF">2021-10-06T19:29:00Z</dcterms:modified>
</cp:coreProperties>
</file>