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9.jpeg" ContentType="image/jpeg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10.jpeg" ContentType="image/jpeg"/>
  <Override PartName="/word/media/image1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Batang" w:cs="Times New Roman"/>
          <w:b/>
          <w:b/>
          <w:sz w:val="24"/>
          <w:szCs w:val="24"/>
          <w:lang w:eastAsia="ko-KR"/>
        </w:rPr>
      </w:pPr>
      <w:r>
        <w:rPr>
          <w:rFonts w:eastAsia="Batang" w:cs="Times New Roman" w:ascii="Times New Roman" w:hAnsi="Times New Roman"/>
          <w:b/>
          <w:sz w:val="24"/>
          <w:szCs w:val="24"/>
          <w:lang w:eastAsia="ko-KR"/>
        </w:rPr>
        <w:t>Городской округ города Выкса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Batang" w:cs="Times New Roman"/>
          <w:b/>
          <w:b/>
          <w:lang w:eastAsia="ko-KR"/>
        </w:rPr>
      </w:pPr>
      <w:r>
        <w:rPr>
          <w:rFonts w:eastAsia="Batang" w:cs="Times New Roman" w:ascii="Times New Roman" w:hAnsi="Times New Roman"/>
          <w:b/>
          <w:lang w:eastAsia="ko-KR"/>
        </w:rPr>
        <w:t>МУНИЦИПАЛЬНОЕ БЮДЖЕТНОЕ ДОШКОЛЬНОЕ  ОБРАЗОВАТЕЛЬНОЕ УЧРЕЖДЕНИЕ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Batang" w:cs="Times New Roman"/>
          <w:b/>
          <w:b/>
          <w:sz w:val="24"/>
          <w:szCs w:val="24"/>
          <w:lang w:eastAsia="ko-KR"/>
        </w:rPr>
      </w:pPr>
      <w:r>
        <w:rPr>
          <w:rFonts w:eastAsia="Batang" w:cs="Times New Roman" w:ascii="Times New Roman" w:hAnsi="Times New Roman"/>
          <w:b/>
          <w:sz w:val="24"/>
          <w:szCs w:val="24"/>
          <w:lang w:eastAsia="ko-KR"/>
        </w:rPr>
        <w:t>детский сад комбинированного вида № 25 «Аленушка»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Batang" w:cs="Times New Roman"/>
          <w:b/>
          <w:b/>
          <w:sz w:val="24"/>
          <w:szCs w:val="24"/>
          <w:lang w:eastAsia="ko-KR"/>
        </w:rPr>
      </w:pPr>
      <w:r>
        <w:rPr>
          <w:rFonts w:eastAsia="Batang" w:cs="Times New Roman" w:ascii="Times New Roman" w:hAnsi="Times New Roman"/>
          <w:b/>
          <w:sz w:val="24"/>
          <w:szCs w:val="24"/>
          <w:lang w:eastAsia="ko-KR"/>
        </w:rPr>
        <w:t>607062, Нижегородская область, г. Выкса, м-н Гоголя, здание № 56- А</w:t>
      </w:r>
    </w:p>
    <w:p>
      <w:pPr>
        <w:pStyle w:val="Normal"/>
        <w:pBdr>
          <w:bottom w:val="single" w:sz="12" w:space="1" w:color="00000A"/>
        </w:pBdr>
        <w:spacing w:lineRule="auto" w:line="240" w:before="0" w:after="0"/>
        <w:jc w:val="center"/>
        <w:rPr>
          <w:rFonts w:ascii="Times New Roman" w:hAnsi="Times New Roman" w:eastAsia="Batang" w:cs="Times New Roman"/>
          <w:b/>
          <w:b/>
          <w:sz w:val="24"/>
          <w:szCs w:val="24"/>
          <w:u w:val="single"/>
          <w:lang w:eastAsia="ko-KR"/>
        </w:rPr>
      </w:pPr>
      <w:r>
        <w:rPr>
          <w:rFonts w:eastAsia="Batang" w:cs="Times New Roman" w:ascii="Times New Roman" w:hAnsi="Times New Roman"/>
          <w:b/>
          <w:sz w:val="24"/>
          <w:szCs w:val="24"/>
          <w:lang w:eastAsia="ko-KR"/>
        </w:rPr>
        <w:t xml:space="preserve">телефон 8 (83177) 30158;, </w:t>
      </w:r>
      <w:r>
        <w:rPr>
          <w:rFonts w:eastAsia="Batang" w:cs="Times New Roman" w:ascii="Times New Roman" w:hAnsi="Times New Roman"/>
          <w:b/>
          <w:sz w:val="24"/>
          <w:szCs w:val="24"/>
          <w:lang w:val="en-US" w:eastAsia="ko-KR"/>
        </w:rPr>
        <w:t>E</w:t>
      </w:r>
      <w:r>
        <w:rPr>
          <w:rFonts w:eastAsia="Batang" w:cs="Times New Roman" w:ascii="Times New Roman" w:hAnsi="Times New Roman"/>
          <w:b/>
          <w:sz w:val="24"/>
          <w:szCs w:val="24"/>
          <w:lang w:eastAsia="ko-KR"/>
        </w:rPr>
        <w:t>-</w:t>
      </w:r>
      <w:r>
        <w:rPr>
          <w:rFonts w:eastAsia="Batang" w:cs="Times New Roman" w:ascii="Times New Roman" w:hAnsi="Times New Roman"/>
          <w:b/>
          <w:sz w:val="24"/>
          <w:szCs w:val="24"/>
          <w:lang w:val="en-US" w:eastAsia="ko-KR"/>
        </w:rPr>
        <w:t>Mail</w:t>
      </w:r>
      <w:r>
        <w:rPr>
          <w:rFonts w:eastAsia="Batang" w:cs="Times New Roman" w:ascii="Times New Roman" w:hAnsi="Times New Roman"/>
          <w:b/>
          <w:sz w:val="24"/>
          <w:szCs w:val="24"/>
          <w:lang w:eastAsia="ko-KR"/>
        </w:rPr>
        <w:t xml:space="preserve">: </w:t>
      </w:r>
      <w:r>
        <w:rPr>
          <w:rFonts w:eastAsia="Batang" w:cs="Times New Roman" w:ascii="Times New Roman" w:hAnsi="Times New Roman"/>
          <w:b/>
          <w:sz w:val="24"/>
          <w:szCs w:val="24"/>
          <w:lang w:val="en-US" w:eastAsia="ko-KR"/>
        </w:rPr>
        <w:t>detcad</w:t>
      </w:r>
      <w:r>
        <w:rPr>
          <w:rFonts w:eastAsia="Batang" w:cs="Times New Roman" w:ascii="Times New Roman" w:hAnsi="Times New Roman"/>
          <w:b/>
          <w:sz w:val="24"/>
          <w:szCs w:val="24"/>
          <w:lang w:eastAsia="ko-KR"/>
        </w:rPr>
        <w:t>25@</w:t>
      </w:r>
      <w:r>
        <w:rPr>
          <w:rFonts w:eastAsia="Batang" w:cs="Times New Roman" w:ascii="Times New Roman" w:hAnsi="Times New Roman"/>
          <w:b/>
          <w:sz w:val="24"/>
          <w:szCs w:val="24"/>
          <w:lang w:val="en-US" w:eastAsia="ko-KR"/>
        </w:rPr>
        <w:t>yandex</w:t>
      </w:r>
      <w:r>
        <w:rPr>
          <w:rFonts w:eastAsia="Batang" w:cs="Times New Roman" w:ascii="Times New Roman" w:hAnsi="Times New Roman"/>
          <w:b/>
          <w:sz w:val="24"/>
          <w:szCs w:val="24"/>
          <w:lang w:eastAsia="ko-KR"/>
        </w:rPr>
        <w:t>.</w:t>
      </w:r>
      <w:r>
        <w:rPr>
          <w:rFonts w:eastAsia="Batang" w:cs="Times New Roman" w:ascii="Times New Roman" w:hAnsi="Times New Roman"/>
          <w:b/>
          <w:sz w:val="24"/>
          <w:szCs w:val="24"/>
          <w:lang w:val="en-US" w:eastAsia="ko-KR"/>
        </w:rPr>
        <w:t>ru</w:t>
      </w:r>
    </w:p>
    <w:p>
      <w:pPr>
        <w:pStyle w:val="Normal"/>
        <w:spacing w:lineRule="auto" w:line="240" w:before="0" w:after="0"/>
        <w:rPr>
          <w:rFonts w:ascii="Times New Roman" w:hAnsi="Times New Roman" w:eastAsia="Batang" w:cs="Times New Roman"/>
          <w:sz w:val="24"/>
          <w:szCs w:val="24"/>
          <w:lang w:eastAsia="ko-KR"/>
        </w:rPr>
      </w:pPr>
      <w:r>
        <w:rPr>
          <w:rFonts w:eastAsia="Batang" w:cs="Times New Roman" w:ascii="Times New Roman" w:hAnsi="Times New Roman"/>
          <w:sz w:val="24"/>
          <w:szCs w:val="24"/>
          <w:lang w:eastAsia="ko-KR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Batang" w:cs="Times New Roman"/>
          <w:sz w:val="24"/>
          <w:szCs w:val="24"/>
          <w:lang w:eastAsia="ko-KR"/>
        </w:rPr>
      </w:pPr>
      <w:r>
        <w:rPr>
          <w:rFonts w:eastAsia="Batang" w:cs="Times New Roman" w:ascii="Times New Roman" w:hAnsi="Times New Roman"/>
          <w:sz w:val="24"/>
          <w:szCs w:val="24"/>
          <w:lang w:eastAsia="ko-KR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</w:rPr>
        <w:t xml:space="preserve">Выступление на ММПО музыкальных руководителей: </w:t>
      </w:r>
    </w:p>
    <w:p>
      <w:pPr>
        <w:pStyle w:val="Normal"/>
        <w:spacing w:lineRule="auto" w:line="276" w:before="0" w:after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</w:rPr>
        <w:t>«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Калейдоскоп творческих идей»</w:t>
      </w:r>
    </w:p>
    <w:p>
      <w:pPr>
        <w:pStyle w:val="Normal"/>
        <w:spacing w:lineRule="auto" w:line="276" w:before="0" w:after="0"/>
        <w:jc w:val="center"/>
        <w:rPr>
          <w:rStyle w:val="Strong"/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</w:rPr>
        <w:t xml:space="preserve">по теме: </w:t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rPr>
          <w:rStyle w:val="Strong"/>
          <w:color w:val="111111"/>
          <w:sz w:val="28"/>
          <w:szCs w:val="28"/>
        </w:rPr>
      </w:pPr>
      <w:r>
        <w:rPr>
          <w:rStyle w:val="Strong"/>
          <w:color w:val="111111"/>
          <w:sz w:val="28"/>
          <w:szCs w:val="28"/>
        </w:rPr>
        <w:t xml:space="preserve">Разработка музыкально-дидактических пособий- </w:t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rPr>
          <w:b/>
          <w:b/>
          <w:bCs/>
          <w:color w:val="111111"/>
          <w:sz w:val="28"/>
          <w:szCs w:val="28"/>
        </w:rPr>
      </w:pPr>
      <w:r>
        <w:rPr>
          <w:rStyle w:val="Strong"/>
          <w:color w:val="111111"/>
          <w:sz w:val="28"/>
          <w:szCs w:val="28"/>
        </w:rPr>
        <w:t>лэпбук </w:t>
      </w:r>
      <w:r>
        <w:rPr>
          <w:i/>
          <w:iCs/>
          <w:color w:val="111111"/>
          <w:sz w:val="28"/>
          <w:szCs w:val="28"/>
        </w:rPr>
        <w:t>«</w:t>
      </w:r>
      <w:r>
        <w:rPr>
          <w:rStyle w:val="Strong"/>
          <w:i/>
          <w:iCs/>
          <w:color w:val="111111"/>
          <w:sz w:val="28"/>
          <w:szCs w:val="28"/>
        </w:rPr>
        <w:t>Веселые нотки</w:t>
      </w:r>
      <w:r>
        <w:rPr>
          <w:b/>
          <w:i/>
          <w:iCs/>
          <w:color w:val="111111"/>
          <w:sz w:val="28"/>
          <w:szCs w:val="28"/>
        </w:rPr>
        <w:t xml:space="preserve">», </w:t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rPr>
          <w:b/>
          <w:b/>
          <w:i/>
          <w:i/>
          <w:color w:val="111111"/>
          <w:sz w:val="28"/>
          <w:szCs w:val="28"/>
        </w:rPr>
      </w:pPr>
      <w:r>
        <w:rPr>
          <w:b/>
          <w:iCs/>
          <w:color w:val="111111"/>
          <w:sz w:val="28"/>
          <w:szCs w:val="28"/>
        </w:rPr>
        <w:t xml:space="preserve">музыкальный кейс </w:t>
      </w:r>
      <w:r>
        <w:rPr>
          <w:b/>
          <w:i/>
          <w:iCs/>
          <w:color w:val="111111"/>
          <w:sz w:val="28"/>
          <w:szCs w:val="28"/>
        </w:rPr>
        <w:t>«Разогреем голосок»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right"/>
        <w:rPr>
          <w:b/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Подготовили музыкальны</w:t>
      </w:r>
      <w:r>
        <w:rPr>
          <w:b/>
          <w:color w:val="111111"/>
          <w:sz w:val="28"/>
          <w:szCs w:val="28"/>
        </w:rPr>
        <w:t>е</w:t>
      </w:r>
      <w:r>
        <w:rPr>
          <w:b/>
          <w:color w:val="111111"/>
          <w:sz w:val="28"/>
          <w:szCs w:val="28"/>
        </w:rPr>
        <w:t xml:space="preserve"> руководители:</w:t>
      </w:r>
    </w:p>
    <w:p>
      <w:pPr>
        <w:pStyle w:val="NormalWeb"/>
        <w:shd w:val="clear" w:color="auto" w:fill="FFFFFF"/>
        <w:spacing w:beforeAutospacing="0" w:before="0" w:afterAutospacing="0" w:after="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Емец Е.А.</w:t>
      </w:r>
    </w:p>
    <w:p>
      <w:pPr>
        <w:pStyle w:val="NormalWeb"/>
        <w:shd w:val="clear" w:color="auto" w:fill="FFFFFF"/>
        <w:spacing w:beforeAutospacing="0" w:before="0" w:afterAutospacing="0" w:after="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Лукьянчикова Н.А.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rPr/>
      </w:pPr>
      <w:r>
        <w:rPr>
          <w:color w:val="111111"/>
          <w:sz w:val="28"/>
          <w:szCs w:val="28"/>
        </w:rPr>
        <w:t xml:space="preserve">г.о.г. Выкса </w:t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2022</w:t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rPr>
          <w:b/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Лэпбук «Веселые нотки»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rPr>
          <w:rStyle w:val="Strong"/>
          <w:b w:val="false"/>
          <w:b w:val="false"/>
          <w:color w:val="111111"/>
          <w:sz w:val="28"/>
          <w:szCs w:val="28"/>
        </w:rPr>
      </w:pPr>
      <w:r>
        <w:rPr/>
        <mc:AlternateContent>
          <mc:Choice Requires="wps">
            <w:drawing>
              <wp:inline distT="0" distB="0" distL="0" distR="0">
                <wp:extent cx="4907280" cy="2950845"/>
                <wp:effectExtent l="0" t="0" r="0" b="0"/>
                <wp:docPr id="1" name="Picture 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"/>
                        <pic:cNvPicPr/>
                      </pic:nvPicPr>
                      <pic:blipFill>
                        <a:blip r:embed="rId2"/>
                        <a:srcRect l="0" t="19520" r="-546" b="0"/>
                        <a:stretch/>
                      </pic:blipFill>
                      <pic:spPr>
                        <a:xfrm>
                          <a:off x="0" y="0"/>
                          <a:ext cx="4906800" cy="2950200"/>
                        </a:xfrm>
                        <a:prstGeom prst="rect">
                          <a:avLst/>
                        </a:prstGeom>
                        <a:ln w="88920">
                          <a:solidFill>
                            <a:srgbClr val="ffffff"/>
                          </a:solidFill>
                          <a:miter/>
                        </a:ln>
                        <a:effectLst>
                          <a:outerShdw algn="tl" blurRad="55000" dir="5400000" dist="18000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dir="t" rig="twoPt">
                            <a:rot lat="0" lon="0" rev="7200000"/>
                          </a:lightRig>
                        </a:scene3d>
                        <a:sp3d>
                          <a:bevelT w="25400" h="19050"/>
                          <a:contourClr>
                            <a:srgbClr val="ffffff"/>
                          </a:contourClr>
                        </a:sp3d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Picture 1" stroked="t" style="position:absolute;margin-left:0pt;margin-top:0pt;width:386.3pt;height:232.25pt">
                <v:imagedata r:id="rId2" o:detectmouseclick="t"/>
                <w10:wrap type="none"/>
                <v:stroke color="white" weight="88920" joinstyle="miter" endcap="flat"/>
                <v:shadow on="t" obscured="f" color="black"/>
              </v:rect>
            </w:pict>
          </mc:Fallback>
        </mc:AlternateContent>
      </w:r>
    </w:p>
    <w:p>
      <w:pPr>
        <w:pStyle w:val="NormalWeb"/>
        <w:shd w:val="clear" w:color="auto" w:fill="FFFFFF"/>
        <w:spacing w:beforeAutospacing="0" w:before="0" w:afterAutospacing="0" w:after="0"/>
        <w:rPr>
          <w:rStyle w:val="Strong"/>
          <w:b w:val="false"/>
          <w:b w:val="false"/>
          <w:color w:val="111111"/>
          <w:sz w:val="28"/>
          <w:szCs w:val="28"/>
        </w:rPr>
      </w:pPr>
      <w:r>
        <w:rPr>
          <w:b w:val="false"/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Разработанное  </w:t>
      </w:r>
      <w:r>
        <w:rPr>
          <w:rStyle w:val="Strong"/>
          <w:b w:val="false"/>
          <w:color w:val="111111"/>
          <w:sz w:val="28"/>
          <w:szCs w:val="28"/>
        </w:rPr>
        <w:t xml:space="preserve">музыкально-дидактическое пособие </w:t>
      </w:r>
      <w:r>
        <w:rPr>
          <w:color w:val="111111"/>
          <w:sz w:val="28"/>
          <w:szCs w:val="28"/>
        </w:rPr>
        <w:t xml:space="preserve">представляет  собой папку-разворот. 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rStyle w:val="Strong"/>
          <w:b w:val="false"/>
          <w:color w:val="111111"/>
          <w:sz w:val="28"/>
          <w:szCs w:val="28"/>
        </w:rPr>
        <w:t>Лэпбук</w:t>
      </w:r>
      <w:r>
        <w:rPr>
          <w:b/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>предназначен для детей старшего дошкольного возраста </w:t>
      </w:r>
      <w:r>
        <w:rPr>
          <w:i/>
          <w:iCs/>
          <w:color w:val="111111"/>
          <w:sz w:val="28"/>
          <w:szCs w:val="28"/>
        </w:rPr>
        <w:t>(6-7 лет)</w:t>
      </w:r>
      <w:r>
        <w:rPr>
          <w:color w:val="111111"/>
          <w:sz w:val="28"/>
          <w:szCs w:val="28"/>
        </w:rPr>
        <w:t>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Чтобы лучше узнать </w:t>
      </w:r>
      <w:r>
        <w:rPr>
          <w:rStyle w:val="Strong"/>
          <w:b w:val="false"/>
          <w:color w:val="111111"/>
          <w:sz w:val="28"/>
          <w:szCs w:val="28"/>
        </w:rPr>
        <w:t>музыку</w:t>
      </w:r>
      <w:r>
        <w:rPr>
          <w:b/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необходимо понимать, как она устроена. Для этого необходим знакомить дошкольников с основами языка – нотами.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</w:rPr>
        <w:t>Цель</w:t>
      </w:r>
      <w:r>
        <w:rPr>
          <w:b/>
          <w:color w:val="111111"/>
          <w:sz w:val="28"/>
          <w:szCs w:val="28"/>
        </w:rPr>
        <w:t xml:space="preserve">: </w:t>
      </w:r>
      <w:r>
        <w:rPr>
          <w:color w:val="111111"/>
          <w:sz w:val="28"/>
          <w:szCs w:val="28"/>
        </w:rPr>
        <w:t xml:space="preserve">Закрепление у детей названий нот и их места расположения как на нотном стане, так и на клавиатуре. </w:t>
      </w:r>
    </w:p>
    <w:p>
      <w:pPr>
        <w:pStyle w:val="NormalWeb"/>
        <w:shd w:val="clear" w:color="auto" w:fill="FFFFFF"/>
        <w:spacing w:beforeAutospacing="0" w:before="0" w:afterAutospacing="0" w:after="0"/>
        <w:rPr>
          <w:b/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</w:rPr>
        <w:t>Задачи</w:t>
      </w:r>
      <w:r>
        <w:rPr>
          <w:b/>
          <w:color w:val="111111"/>
          <w:sz w:val="28"/>
          <w:szCs w:val="28"/>
        </w:rPr>
        <w:t>:</w:t>
      </w:r>
    </w:p>
    <w:p>
      <w:pPr>
        <w:pStyle w:val="NormalWeb"/>
        <w:shd w:val="clear" w:color="auto" w:fill="FFFFFF"/>
        <w:spacing w:beforeAutospacing="0" w:before="225" w:afterAutospacing="0" w:after="225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• </w:t>
      </w:r>
      <w:r>
        <w:rPr>
          <w:color w:val="111111"/>
          <w:sz w:val="28"/>
          <w:szCs w:val="28"/>
        </w:rPr>
        <w:t>Дать представление об эмоциональном содержании звуков и умений соотносить цвет с нотой.</w:t>
      </w:r>
    </w:p>
    <w:p>
      <w:pPr>
        <w:pStyle w:val="NormalWeb"/>
        <w:shd w:val="clear" w:color="auto" w:fill="FFFFFF"/>
        <w:spacing w:beforeAutospacing="0" w:before="225" w:afterAutospacing="0" w:after="225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• </w:t>
      </w:r>
      <w:r>
        <w:rPr>
          <w:color w:val="111111"/>
          <w:sz w:val="28"/>
          <w:szCs w:val="28"/>
        </w:rPr>
        <w:t>Развивать ассоциативное мышление, слуховое воображение.</w:t>
      </w:r>
    </w:p>
    <w:p>
      <w:pPr>
        <w:pStyle w:val="NormalWeb"/>
        <w:shd w:val="clear" w:color="auto" w:fill="FFFFFF"/>
        <w:spacing w:beforeAutospacing="0" w:before="225" w:afterAutospacing="0" w:after="225"/>
        <w:rPr/>
      </w:pPr>
      <w:r>
        <w:rPr>
          <w:color w:val="111111"/>
          <w:sz w:val="28"/>
          <w:szCs w:val="28"/>
        </w:rPr>
        <w:t xml:space="preserve">• </w:t>
      </w:r>
      <w:r>
        <w:rPr>
          <w:color w:val="111111"/>
          <w:sz w:val="28"/>
          <w:szCs w:val="28"/>
        </w:rPr>
        <w:t>Учить использовать цвет с высотой звучания нот. Развивать навыки творческого музициров</w:t>
      </w:r>
      <w:r>
        <w:rPr>
          <w:color w:val="111111"/>
          <w:sz w:val="28"/>
          <w:szCs w:val="28"/>
        </w:rPr>
        <w:t>ан</w:t>
      </w:r>
      <w:r>
        <w:rPr>
          <w:color w:val="111111"/>
          <w:sz w:val="28"/>
          <w:szCs w:val="28"/>
        </w:rPr>
        <w:t>ия.</w:t>
      </w:r>
    </w:p>
    <w:p>
      <w:pPr>
        <w:pStyle w:val="NormalWeb"/>
        <w:shd w:val="clear" w:color="auto" w:fill="FFFFFF"/>
        <w:spacing w:beforeAutospacing="0" w:before="225" w:afterAutospacing="0" w:after="225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• </w:t>
      </w:r>
      <w:r>
        <w:rPr>
          <w:color w:val="111111"/>
          <w:sz w:val="28"/>
          <w:szCs w:val="28"/>
        </w:rPr>
        <w:t>Развивать чувство ритма.</w:t>
      </w:r>
    </w:p>
    <w:p>
      <w:pPr>
        <w:pStyle w:val="NormalWeb"/>
        <w:shd w:val="clear" w:color="auto" w:fill="FFFFFF"/>
        <w:spacing w:beforeAutospacing="0" w:before="225" w:afterAutospacing="0" w:after="225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• </w:t>
      </w:r>
      <w:r>
        <w:rPr>
          <w:color w:val="111111"/>
          <w:sz w:val="28"/>
          <w:szCs w:val="28"/>
        </w:rPr>
        <w:t>Побуждать детей самостоятельно проявлять инициативу, получая удовольствие от игрового действия.</w:t>
      </w:r>
    </w:p>
    <w:p>
      <w:pPr>
        <w:pStyle w:val="NormalWeb"/>
        <w:shd w:val="clear" w:color="auto" w:fill="FFFFFF"/>
        <w:spacing w:beforeAutospacing="0" w:before="225" w:afterAutospacing="0" w:after="225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На центральной </w:t>
      </w:r>
      <w:r>
        <w:rPr>
          <w:color w:val="111111"/>
          <w:sz w:val="28"/>
          <w:szCs w:val="28"/>
        </w:rPr>
        <w:t>панели лэпбука расположен нотный стан со съёмными нотами и скрипичным ключом. В своей методике я использую методику цветных нот. Есть у радуги семь красок, а у музыки семь нот.</w:t>
      </w:r>
    </w:p>
    <w:p>
      <w:pPr>
        <w:pStyle w:val="NormalWeb"/>
        <w:shd w:val="clear" w:color="auto" w:fill="FFFFFF"/>
        <w:spacing w:beforeAutospacing="0" w:before="225" w:afterAutospacing="0" w:after="225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 этой же панеле расположен нотный домик, куда можно расселять нотки.</w:t>
      </w:r>
    </w:p>
    <w:p>
      <w:pPr>
        <w:pStyle w:val="NormalWeb"/>
        <w:shd w:val="clear" w:color="auto" w:fill="FFFFFF"/>
        <w:spacing w:beforeAutospacing="0" w:before="225" w:afterAutospacing="0" w:after="225"/>
        <w:rPr>
          <w:color w:val="111111"/>
          <w:sz w:val="28"/>
          <w:szCs w:val="28"/>
        </w:rPr>
      </w:pPr>
      <w:r>
        <w:rPr/>
        <mc:AlternateContent>
          <mc:Choice Requires="wps">
            <w:drawing>
              <wp:inline distT="0" distB="0" distL="0" distR="0">
                <wp:extent cx="3094355" cy="4221480"/>
                <wp:effectExtent l="0" t="0" r="0" b="0"/>
                <wp:docPr id="2" name="Picture 4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4" descr=""/>
                        <pic:cNvPicPr/>
                      </pic:nvPicPr>
                      <pic:blipFill>
                        <a:blip r:embed="rId3"/>
                        <a:srcRect l="322" t="14303" r="331" b="7038"/>
                        <a:stretch/>
                      </pic:blipFill>
                      <pic:spPr>
                        <a:xfrm rot="16200000">
                          <a:off x="0" y="0"/>
                          <a:ext cx="3093840" cy="4221000"/>
                        </a:xfrm>
                        <a:prstGeom prst="rect">
                          <a:avLst/>
                        </a:prstGeom>
                        <a:ln w="88920">
                          <a:solidFill>
                            <a:srgbClr val="ffffff"/>
                          </a:solidFill>
                          <a:miter/>
                        </a:ln>
                        <a:effectLst>
                          <a:outerShdw algn="tl" blurRad="55000" dir="5400000" dist="18000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dir="t" rig="twoPt">
                            <a:rot lat="0" lon="0" rev="7200000"/>
                          </a:lightRig>
                        </a:scene3d>
                        <a:sp3d>
                          <a:bevelT w="25400" h="19050"/>
                          <a:contourClr>
                            <a:srgbClr val="ffffff"/>
                          </a:contourClr>
                        </a:sp3d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Picture 4" stroked="t" style="position:absolute;margin-left:44.35pt;margin-top:-44.35pt;width:243.55pt;height:332.3pt;rotation:270">
                <v:imagedata r:id="rId3" o:detectmouseclick="t"/>
                <w10:wrap type="none"/>
                <v:stroke color="white" weight="88920" joinstyle="miter" endcap="flat"/>
                <v:shadow on="t" obscured="f" color="black"/>
              </v:rect>
            </w:pict>
          </mc:Fallback>
        </mc:AlternateContent>
      </w:r>
    </w:p>
    <w:p>
      <w:pPr>
        <w:pStyle w:val="NormalWeb"/>
        <w:shd w:val="clear" w:color="auto" w:fill="FFFFFF"/>
        <w:spacing w:beforeAutospacing="0" w:before="225" w:afterAutospacing="0" w:after="225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На левой стороне</w:t>
      </w:r>
      <w:r>
        <w:rPr>
          <w:color w:val="111111"/>
          <w:sz w:val="28"/>
          <w:szCs w:val="28"/>
        </w:rPr>
        <w:t xml:space="preserve"> панели расположены конвертики, в которых находятся карточки:</w:t>
      </w:r>
    </w:p>
    <w:p>
      <w:pPr>
        <w:pStyle w:val="NormalWeb"/>
        <w:shd w:val="clear" w:color="auto" w:fill="FFFFFF"/>
        <w:spacing w:beforeAutospacing="0" w:before="225" w:afterAutospacing="0" w:after="225"/>
        <w:ind w:left="-709" w:hanging="0"/>
        <w:rPr>
          <w:color w:val="111111"/>
          <w:sz w:val="28"/>
          <w:szCs w:val="28"/>
        </w:rPr>
      </w:pPr>
      <w:r>
        <w:rPr/>
        <mc:AlternateContent>
          <mc:Choice Requires="wps">
            <w:drawing>
              <wp:inline distT="0" distB="0" distL="0" distR="0">
                <wp:extent cx="2191385" cy="2997835"/>
                <wp:effectExtent l="0" t="0" r="0" b="0"/>
                <wp:docPr id="3" name="Picture 8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8" descr="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2190600" cy="2997360"/>
                        </a:xfrm>
                        <a:prstGeom prst="rect">
                          <a:avLst/>
                        </a:prstGeom>
                        <a:ln w="88920">
                          <a:solidFill>
                            <a:srgbClr val="ffffff"/>
                          </a:solidFill>
                          <a:miter/>
                        </a:ln>
                        <a:effectLst>
                          <a:outerShdw algn="tl" blurRad="55000" dir="5400000" dist="18000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dir="t" rig="twoPt">
                            <a:rot lat="0" lon="0" rev="7200000"/>
                          </a:lightRig>
                        </a:scene3d>
                        <a:sp3d>
                          <a:bevelT w="25400" h="19050"/>
                          <a:contourClr>
                            <a:srgbClr val="ffffff"/>
                          </a:contourClr>
                        </a:sp3d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Picture 8" stroked="t" style="position:absolute;margin-left:0pt;margin-top:0pt;width:172.45pt;height:235.95pt">
                <v:imagedata r:id="rId4" o:detectmouseclick="t"/>
                <w10:wrap type="none"/>
                <v:stroke color="white" weight="88920" joinstyle="miter" endcap="flat"/>
                <v:shadow on="t" obscured="f" color="black"/>
              </v:rect>
            </w:pict>
          </mc:Fallback>
        </mc:AlternateContent>
      </w:r>
      <w:r>
        <w:rPr>
          <w:color w:val="111111"/>
          <w:sz w:val="28"/>
          <w:szCs w:val="28"/>
        </w:rPr>
        <w:t xml:space="preserve">  </w:t>
      </w:r>
      <w:r>
        <w:rPr>
          <w:color w:val="111111"/>
          <w:sz w:val="28"/>
          <w:szCs w:val="28"/>
        </w:rPr>
        <mc:AlternateContent>
          <mc:Choice Requires="wps">
            <w:drawing>
              <wp:inline distT="0" distB="0" distL="0" distR="0" wp14:anchorId="1A01F442">
                <wp:extent cx="2287270" cy="3597275"/>
                <wp:effectExtent l="0" t="0" r="0" b="0"/>
                <wp:docPr id="4" name="Picture 7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7" descr=""/>
                        <pic:cNvPicPr/>
                      </pic:nvPicPr>
                      <pic:blipFill>
                        <a:blip r:embed="rId5"/>
                        <a:srcRect l="9227" t="0" r="4405" b="0"/>
                        <a:stretch/>
                      </pic:blipFill>
                      <pic:spPr>
                        <a:xfrm rot="16200000">
                          <a:off x="0" y="0"/>
                          <a:ext cx="2286720" cy="3596760"/>
                        </a:xfrm>
                        <a:prstGeom prst="rect">
                          <a:avLst/>
                        </a:prstGeom>
                        <a:ln w="88920">
                          <a:solidFill>
                            <a:srgbClr val="ffffff"/>
                          </a:solidFill>
                          <a:miter/>
                        </a:ln>
                        <a:effectLst>
                          <a:outerShdw algn="tl" blurRad="55000" dir="5400000" dist="18000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dir="t" rig="twoPt">
                            <a:rot lat="0" lon="0" rev="7200000"/>
                          </a:lightRig>
                        </a:scene3d>
                        <a:sp3d>
                          <a:bevelT w="25400" h="19050"/>
                          <a:contourClr>
                            <a:srgbClr val="ffffff"/>
                          </a:contourClr>
                        </a:sp3d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Picture 7" stroked="t" style="position:absolute;margin-left:51.55pt;margin-top:-51.55pt;width:180pt;height:283.15pt;rotation:270" wp14:anchorId="1A01F442">
                <v:imagedata r:id="rId5" o:detectmouseclick="t"/>
                <w10:wrap type="none"/>
                <v:stroke color="white" weight="88920" joinstyle="miter" endcap="flat"/>
                <v:shadow on="t" obscured="f" color="black"/>
              </v:rect>
            </w:pict>
          </mc:Fallback>
        </mc:AlternateContent>
      </w:r>
    </w:p>
    <w:p>
      <w:pPr>
        <w:pStyle w:val="NormalWeb"/>
        <w:numPr>
          <w:ilvl w:val="0"/>
          <w:numId w:val="1"/>
        </w:numPr>
        <w:shd w:val="clear" w:color="auto" w:fill="FFFFFF"/>
        <w:tabs>
          <w:tab w:val="left" w:pos="284" w:leader="none"/>
        </w:tabs>
        <w:spacing w:beforeAutospacing="0" w:before="225" w:afterAutospacing="0" w:after="225"/>
        <w:ind w:left="0" w:firstLine="6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Знакомство с нотами- описание нот в стихотворной форме с место нахождением их на нотном стане</w:t>
      </w:r>
    </w:p>
    <w:p>
      <w:pPr>
        <w:pStyle w:val="NormalWeb"/>
        <w:numPr>
          <w:ilvl w:val="0"/>
          <w:numId w:val="1"/>
        </w:numPr>
        <w:shd w:val="clear" w:color="auto" w:fill="FFFFFF"/>
        <w:tabs>
          <w:tab w:val="left" w:pos="284" w:leader="none"/>
        </w:tabs>
        <w:spacing w:beforeAutospacing="0" w:before="225" w:afterAutospacing="0" w:after="225"/>
        <w:ind w:left="0" w:firstLine="6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Ребусы – расшифровка слова с использованием нот расположенных на нотном стане и дополнительных букв.</w:t>
      </w:r>
    </w:p>
    <w:p>
      <w:pPr>
        <w:pStyle w:val="NormalWeb"/>
        <w:numPr>
          <w:ilvl w:val="0"/>
          <w:numId w:val="1"/>
        </w:numPr>
        <w:shd w:val="clear" w:color="auto" w:fill="FFFFFF"/>
        <w:tabs>
          <w:tab w:val="left" w:pos="284" w:leader="none"/>
        </w:tabs>
        <w:spacing w:beforeAutospacing="0" w:before="225" w:afterAutospacing="0" w:after="225"/>
        <w:ind w:left="426" w:hanging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Загадки про 7 нот.</w:t>
      </w:r>
    </w:p>
    <w:p>
      <w:pPr>
        <w:pStyle w:val="NormalWeb"/>
        <w:numPr>
          <w:ilvl w:val="0"/>
          <w:numId w:val="1"/>
        </w:numPr>
        <w:shd w:val="clear" w:color="auto" w:fill="FFFFFF"/>
        <w:tabs>
          <w:tab w:val="left" w:pos="284" w:leader="none"/>
        </w:tabs>
        <w:spacing w:beforeAutospacing="0" w:before="225" w:afterAutospacing="0" w:after="225"/>
        <w:ind w:left="0" w:firstLine="6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Попевки – ребенок исполняет на клавиатуре, либо на металлофоне закрепляя расположение нот.</w:t>
      </w:r>
    </w:p>
    <w:p>
      <w:pPr>
        <w:pStyle w:val="NormalWeb"/>
        <w:shd w:val="clear" w:color="auto" w:fill="FFFFFF"/>
        <w:tabs>
          <w:tab w:val="left" w:pos="284" w:leader="none"/>
        </w:tabs>
        <w:spacing w:beforeAutospacing="0" w:before="225" w:afterAutospacing="0" w:after="225"/>
        <w:ind w:left="66" w:hang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На правой стороне</w:t>
      </w:r>
      <w:r>
        <w:rPr>
          <w:color w:val="111111"/>
          <w:sz w:val="28"/>
          <w:szCs w:val="28"/>
        </w:rPr>
        <w:t xml:space="preserve"> лепбука расположен материал для знакомства с музыкальными инструментами.</w:t>
      </w:r>
    </w:p>
    <w:p>
      <w:pPr>
        <w:pStyle w:val="NormalWeb"/>
        <w:shd w:val="clear" w:color="auto" w:fill="FFFFFF"/>
        <w:tabs>
          <w:tab w:val="left" w:pos="284" w:leader="none"/>
        </w:tabs>
        <w:spacing w:beforeAutospacing="0" w:before="225" w:afterAutospacing="0" w:after="225"/>
        <w:ind w:left="-567" w:hanging="0"/>
        <w:rPr/>
      </w:pPr>
      <w:r>
        <w:rPr/>
        <mc:AlternateContent>
          <mc:Choice Requires="wps">
            <w:drawing>
              <wp:inline distT="0" distB="0" distL="0" distR="0">
                <wp:extent cx="2472055" cy="3296285"/>
                <wp:effectExtent l="0" t="0" r="0" b="0"/>
                <wp:docPr id="5" name="Picture 9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9" descr="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2471400" cy="3295800"/>
                        </a:xfrm>
                        <a:prstGeom prst="rect">
                          <a:avLst/>
                        </a:prstGeom>
                        <a:ln w="88920">
                          <a:solidFill>
                            <a:srgbClr val="ffffff"/>
                          </a:solidFill>
                          <a:miter/>
                        </a:ln>
                        <a:effectLst>
                          <a:outerShdw algn="tl" blurRad="55000" dir="5400000" dist="18000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dir="t" rig="twoPt">
                            <a:rot lat="0" lon="0" rev="7200000"/>
                          </a:lightRig>
                        </a:scene3d>
                        <a:sp3d>
                          <a:bevelT w="25400" h="19050"/>
                          <a:contourClr>
                            <a:srgbClr val="ffffff"/>
                          </a:contourClr>
                        </a:sp3d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Picture 9" stroked="t" style="position:absolute;margin-left:0pt;margin-top:0pt;width:194.55pt;height:259.45pt">
                <v:imagedata r:id="rId6" o:detectmouseclick="t"/>
                <w10:wrap type="none"/>
                <v:stroke color="white" weight="88920" joinstyle="miter" endcap="flat"/>
                <v:shadow on="t" obscured="f" color="black"/>
              </v:rect>
            </w:pict>
          </mc:Fallback>
        </mc:AlternateContent>
      </w:r>
      <w:r>
        <w:rPr>
          <w:color w:val="000000"/>
          <w:w w:val="0"/>
          <w:sz w:val="0"/>
          <w:szCs w:val="0"/>
          <w:u w:val="none" w:color="000000"/>
          <w:shd w:fill="000000" w:val="clear"/>
          <w:lang w:val="x-none" w:eastAsia="x-none" w:bidi="x-none"/>
        </w:rPr>
        <w:t xml:space="preserve"> </w:t>
      </w:r>
      <w:r>
        <w:rPr>
          <w:color w:val="000000"/>
          <w:w w:val="0"/>
          <w:sz w:val="0"/>
          <w:szCs w:val="0"/>
          <w:u w:val="none" w:color="000000"/>
          <w:shd w:fill="000000" w:val="clear"/>
          <w:lang w:eastAsia="x-none" w:bidi="x-none"/>
        </w:rPr>
        <w:t xml:space="preserve">    </w:t>
      </w:r>
      <w:r>
        <w:rPr>
          <w:color w:val="111111"/>
          <w:sz w:val="28"/>
          <w:szCs w:val="28"/>
        </w:rPr>
        <w:t xml:space="preserve">         </w:t>
      </w:r>
      <w:r>
        <w:rPr>
          <w:color w:val="111111"/>
          <w:sz w:val="28"/>
          <w:szCs w:val="28"/>
        </w:rPr>
        <mc:AlternateContent>
          <mc:Choice Requires="wps">
            <w:drawing>
              <wp:inline distT="0" distB="0" distL="0" distR="0" wp14:anchorId="72EF8EDD">
                <wp:extent cx="3030855" cy="2924810"/>
                <wp:effectExtent l="0" t="0" r="0" b="0"/>
                <wp:docPr id="6" name="Picture 10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0" descr=""/>
                        <pic:cNvPicPr/>
                      </pic:nvPicPr>
                      <pic:blipFill>
                        <a:blip r:embed="rId7"/>
                        <a:srcRect l="9945" t="1495" r="17734" b="1863"/>
                        <a:stretch/>
                      </pic:blipFill>
                      <pic:spPr>
                        <a:xfrm>
                          <a:off x="0" y="0"/>
                          <a:ext cx="3030120" cy="2924280"/>
                        </a:xfrm>
                        <a:prstGeom prst="rect">
                          <a:avLst/>
                        </a:prstGeom>
                        <a:ln w="88920">
                          <a:solidFill>
                            <a:srgbClr val="ffffff"/>
                          </a:solidFill>
                          <a:miter/>
                        </a:ln>
                        <a:effectLst>
                          <a:outerShdw algn="tl" blurRad="55000" dir="5400000" dist="18000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dir="t" rig="twoPt">
                            <a:rot lat="0" lon="0" rev="7200000"/>
                          </a:lightRig>
                        </a:scene3d>
                        <a:sp3d>
                          <a:bevelT w="25400" h="19050"/>
                          <a:contourClr>
                            <a:srgbClr val="ffffff"/>
                          </a:contourClr>
                        </a:sp3d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Picture 10" stroked="t" style="position:absolute;margin-left:0pt;margin-top:0pt;width:238.55pt;height:230.2pt" wp14:anchorId="72EF8EDD">
                <v:imagedata r:id="rId7" o:detectmouseclick="t"/>
                <w10:wrap type="none"/>
                <v:stroke color="white" weight="88920" joinstyle="miter" endcap="flat"/>
                <v:shadow on="t" obscured="f" color="black"/>
              </v:rect>
            </w:pict>
          </mc:Fallback>
        </mc:AlternateContent>
      </w:r>
    </w:p>
    <w:p>
      <w:pPr>
        <w:pStyle w:val="NormalWeb"/>
        <w:numPr>
          <w:ilvl w:val="0"/>
          <w:numId w:val="2"/>
        </w:numPr>
        <w:shd w:val="clear" w:color="auto" w:fill="FFFFFF"/>
        <w:tabs>
          <w:tab w:val="left" w:pos="284" w:leader="none"/>
        </w:tabs>
        <w:spacing w:beforeAutospacing="0" w:before="225" w:afterAutospacing="0" w:after="225"/>
        <w:ind w:left="142" w:hanging="7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Карточки с музыкальными инструментами – знакомство с музыкальными инструментами. Так же эти карточки подойдут для слушания музыки и определения звучащего инструмента.</w:t>
      </w:r>
    </w:p>
    <w:p>
      <w:pPr>
        <w:pStyle w:val="NormalWeb"/>
        <w:numPr>
          <w:ilvl w:val="0"/>
          <w:numId w:val="2"/>
        </w:numPr>
        <w:shd w:val="clear" w:color="auto" w:fill="FFFFFF"/>
        <w:tabs>
          <w:tab w:val="left" w:pos="284" w:leader="none"/>
        </w:tabs>
        <w:spacing w:beforeAutospacing="0" w:before="225" w:afterAutospacing="0" w:after="225"/>
        <w:ind w:left="142" w:hanging="7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Загадки- закрепление знаний о музыкальных инструментах.</w:t>
      </w:r>
    </w:p>
    <w:p>
      <w:pPr>
        <w:pStyle w:val="NormalWeb"/>
        <w:numPr>
          <w:ilvl w:val="0"/>
          <w:numId w:val="2"/>
        </w:numPr>
        <w:shd w:val="clear" w:color="auto" w:fill="FFFFFF"/>
        <w:tabs>
          <w:tab w:val="left" w:pos="284" w:leader="none"/>
        </w:tabs>
        <w:spacing w:beforeAutospacing="0" w:before="225" w:afterAutospacing="0" w:after="225"/>
        <w:ind w:left="142" w:hanging="7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Четвертый лишний- ребенок определяет какой инструмент лишний на карточке. Закрепление знаний о видах музыкальных инструментов.</w:t>
      </w:r>
    </w:p>
    <w:p>
      <w:pPr>
        <w:pStyle w:val="NormalWeb"/>
        <w:numPr>
          <w:ilvl w:val="0"/>
          <w:numId w:val="2"/>
        </w:numPr>
        <w:shd w:val="clear" w:color="auto" w:fill="FFFFFF"/>
        <w:tabs>
          <w:tab w:val="left" w:pos="284" w:leader="none"/>
        </w:tabs>
        <w:spacing w:beforeAutospacing="0" w:before="225" w:afterAutospacing="0" w:after="225"/>
        <w:ind w:left="142" w:hanging="7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Теневое лото – ребенок подбирает подходящую тень музыкального инструмента. Предназначено для закрепления и повторение знаний как называется исполнитель данного инструмента.</w:t>
      </w:r>
    </w:p>
    <w:p>
      <w:pPr>
        <w:pStyle w:val="NormalWeb"/>
        <w:shd w:val="clear" w:color="auto" w:fill="FFFFFF"/>
        <w:tabs>
          <w:tab w:val="left" w:pos="284" w:leader="none"/>
        </w:tabs>
        <w:spacing w:beforeAutospacing="0" w:before="225" w:afterAutospacing="0" w:after="225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tabs>
          <w:tab w:val="left" w:pos="284" w:leader="none"/>
        </w:tabs>
        <w:spacing w:beforeAutospacing="0" w:before="225" w:afterAutospacing="0" w:after="225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tabs>
          <w:tab w:val="left" w:pos="284" w:leader="none"/>
        </w:tabs>
        <w:spacing w:beforeAutospacing="0" w:before="225" w:afterAutospacing="0" w:after="225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tabs>
          <w:tab w:val="left" w:pos="284" w:leader="none"/>
        </w:tabs>
        <w:spacing w:beforeAutospacing="0" w:before="225" w:afterAutospacing="0" w:after="225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tabs>
          <w:tab w:val="left" w:pos="284" w:leader="none"/>
        </w:tabs>
        <w:spacing w:beforeAutospacing="0" w:before="225" w:afterAutospacing="0" w:after="225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tabs>
          <w:tab w:val="left" w:pos="284" w:leader="none"/>
        </w:tabs>
        <w:spacing w:beforeAutospacing="0" w:before="225" w:afterAutospacing="0" w:after="225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tabs>
          <w:tab w:val="left" w:pos="284" w:leader="none"/>
        </w:tabs>
        <w:spacing w:beforeAutospacing="0" w:before="225" w:afterAutospacing="0" w:after="225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tabs>
          <w:tab w:val="left" w:pos="284" w:leader="none"/>
        </w:tabs>
        <w:spacing w:beforeAutospacing="0" w:before="225" w:afterAutospacing="0" w:after="225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Кейс «Разогреем голосок»</w:t>
      </w:r>
    </w:p>
    <w:p>
      <w:pPr>
        <w:pStyle w:val="NormalWeb"/>
        <w:shd w:val="clear" w:color="auto" w:fill="FFFFFF"/>
        <w:tabs>
          <w:tab w:val="left" w:pos="284" w:leader="none"/>
        </w:tabs>
        <w:spacing w:beforeAutospacing="0" w:before="225" w:afterAutospacing="0" w:after="225"/>
        <w:ind w:left="-567" w:hanging="0"/>
        <w:rPr/>
      </w:pPr>
      <w:r>
        <w:rPr/>
        <mc:AlternateContent>
          <mc:Choice Requires="wps">
            <w:drawing>
              <wp:inline distT="0" distB="0" distL="0" distR="0" wp14:anchorId="6105A9F9">
                <wp:extent cx="2428875" cy="3236595"/>
                <wp:effectExtent l="0" t="0" r="0" b="0"/>
                <wp:docPr id="7" name="Picture 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1" descr="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2428200" cy="3236040"/>
                        </a:xfrm>
                        <a:prstGeom prst="rect">
                          <a:avLst/>
                        </a:prstGeom>
                        <a:ln w="88920">
                          <a:solidFill>
                            <a:srgbClr val="ffffff"/>
                          </a:solidFill>
                          <a:miter/>
                        </a:ln>
                        <a:effectLst>
                          <a:outerShdw algn="tl" blurRad="55000" dir="5400000" dist="18000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dir="t" rig="twoPt">
                            <a:rot lat="0" lon="0" rev="7200000"/>
                          </a:lightRig>
                        </a:scene3d>
                        <a:sp3d>
                          <a:bevelT w="25400" h="19050"/>
                          <a:contourClr>
                            <a:srgbClr val="ffffff"/>
                          </a:contourClr>
                        </a:sp3d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Picture 1" stroked="t" style="position:absolute;margin-left:0pt;margin-top:0pt;width:191.15pt;height:254.75pt" wp14:anchorId="6105A9F9">
                <v:imagedata r:id="rId8" o:detectmouseclick="t"/>
                <w10:wrap type="none"/>
                <v:stroke color="white" weight="88920" joinstyle="miter" endcap="flat"/>
                <v:shadow on="t" obscured="f" color="black"/>
              </v:rect>
            </w:pict>
          </mc:Fallback>
        </mc:AlternateContent>
      </w:r>
      <w:r>
        <w:rPr>
          <w:color w:val="111111"/>
          <w:sz w:val="28"/>
          <w:szCs w:val="28"/>
        </w:rPr>
        <w:t xml:space="preserve">      </w:t>
      </w:r>
      <w:r>
        <w:rPr>
          <w:color w:val="111111"/>
          <w:sz w:val="28"/>
          <w:szCs w:val="28"/>
        </w:rPr>
        <mc:AlternateContent>
          <mc:Choice Requires="wps">
            <w:drawing>
              <wp:inline distT="0" distB="0" distL="0" distR="0" wp14:anchorId="0B442747">
                <wp:extent cx="3025775" cy="2673350"/>
                <wp:effectExtent l="0" t="0" r="0" b="0"/>
                <wp:docPr id="8" name="Picture 2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2" descr="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3025080" cy="2672640"/>
                        </a:xfrm>
                        <a:prstGeom prst="rect">
                          <a:avLst/>
                        </a:prstGeom>
                        <a:ln w="88920">
                          <a:solidFill>
                            <a:srgbClr val="ffffff"/>
                          </a:solidFill>
                          <a:miter/>
                        </a:ln>
                        <a:effectLst>
                          <a:outerShdw algn="tl" blurRad="55000" dir="5400000" dist="18000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dir="t" rig="twoPt">
                            <a:rot lat="0" lon="0" rev="7200000"/>
                          </a:lightRig>
                        </a:scene3d>
                        <a:sp3d>
                          <a:bevelT w="25400" h="19050"/>
                          <a:contourClr>
                            <a:srgbClr val="ffffff"/>
                          </a:contourClr>
                        </a:sp3d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Picture 2" stroked="t" style="position:absolute;margin-left:0pt;margin-top:0pt;width:238.15pt;height:210.4pt" wp14:anchorId="0B442747">
                <v:imagedata r:id="rId9" o:detectmouseclick="t"/>
                <w10:wrap type="none"/>
                <v:stroke color="white" weight="88920" joinstyle="miter" endcap="flat"/>
                <v:shadow on="t" obscured="f" color="black"/>
              </v:rect>
            </w:pict>
          </mc:Fallback>
        </mc:AlternateContent>
      </w:r>
    </w:p>
    <w:p>
      <w:pPr>
        <w:pStyle w:val="NormalWeb"/>
        <w:shd w:val="clear" w:color="auto" w:fill="FFFFFF"/>
        <w:tabs>
          <w:tab w:val="left" w:pos="284" w:leader="none"/>
        </w:tabs>
        <w:spacing w:beforeAutospacing="0" w:before="225" w:afterAutospacing="0" w:after="225"/>
        <w:ind w:left="-567" w:hanging="0"/>
        <w:rPr>
          <w:color w:val="111111"/>
          <w:sz w:val="28"/>
          <w:szCs w:val="28"/>
        </w:rPr>
      </w:pPr>
      <w:r>
        <w:rPr/>
      </w:r>
    </w:p>
    <w:p>
      <w:pPr>
        <w:pStyle w:val="NormalWeb"/>
        <w:spacing w:beforeAutospacing="0" w:before="225" w:afterAutospacing="0"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Музыкальный кейс разработан для формирования у детей дошкольного возраста правильного певческого дыхания, развития певческих навыков в игровой форме. Развитие певческого голоса тесно связано с формированием определенных навыков: правильное певческое дыхание, дикция, звукообразование.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Для формирования </w:t>
      </w:r>
      <w:r>
        <w:rPr>
          <w:rFonts w:cs="Times New Roman" w:ascii="Times New Roman" w:hAnsi="Times New Roman"/>
          <w:b/>
          <w:sz w:val="28"/>
          <w:szCs w:val="28"/>
        </w:rPr>
        <w:t>правильного певческого дыхания</w:t>
      </w:r>
      <w:r>
        <w:rPr>
          <w:rFonts w:cs="Times New Roman" w:ascii="Times New Roman" w:hAnsi="Times New Roman"/>
          <w:sz w:val="28"/>
          <w:szCs w:val="28"/>
        </w:rPr>
        <w:t xml:space="preserve"> в кейсе подобраны следующие упражнения:</w:t>
      </w:r>
    </w:p>
    <w:p>
      <w:pPr>
        <w:pStyle w:val="ListParagraph"/>
        <w:numPr>
          <w:ilvl w:val="0"/>
          <w:numId w:val="3"/>
        </w:numPr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«Вертушки»</w:t>
      </w:r>
    </w:p>
    <w:p>
      <w:pPr>
        <w:pStyle w:val="ListParagraph"/>
        <w:numPr>
          <w:ilvl w:val="0"/>
          <w:numId w:val="3"/>
        </w:numPr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«Фокусники»</w:t>
      </w:r>
    </w:p>
    <w:p>
      <w:pPr>
        <w:pStyle w:val="ListParagraph"/>
        <w:numPr>
          <w:ilvl w:val="0"/>
          <w:numId w:val="3"/>
        </w:numPr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«Остуди чаек»</w:t>
      </w:r>
    </w:p>
    <w:p>
      <w:pPr>
        <w:pStyle w:val="ListParagraph"/>
        <w:numPr>
          <w:ilvl w:val="0"/>
          <w:numId w:val="3"/>
        </w:numPr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«Подуй на меня»</w:t>
      </w:r>
    </w:p>
    <w:p>
      <w:pPr>
        <w:pStyle w:val="ListParagraph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/>
        <mc:AlternateContent>
          <mc:Choice Requires="wps">
            <w:drawing>
              <wp:inline distT="0" distB="0" distL="0" distR="0" wp14:anchorId="7513923A">
                <wp:extent cx="2335530" cy="3342005"/>
                <wp:effectExtent l="0" t="0" r="0" b="0"/>
                <wp:docPr id="9" name="Picture 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1" descr=""/>
                        <pic:cNvPicPr/>
                      </pic:nvPicPr>
                      <pic:blipFill>
                        <a:blip r:embed="rId10"/>
                        <a:srcRect l="0" t="7573" r="0" b="11632"/>
                        <a:stretch/>
                      </pic:blipFill>
                      <pic:spPr>
                        <a:xfrm rot="16200000">
                          <a:off x="0" y="0"/>
                          <a:ext cx="2334960" cy="3341520"/>
                        </a:xfrm>
                        <a:prstGeom prst="rect">
                          <a:avLst/>
                        </a:prstGeom>
                        <a:ln w="88920">
                          <a:solidFill>
                            <a:srgbClr val="ffffff"/>
                          </a:solidFill>
                          <a:miter/>
                        </a:ln>
                        <a:effectLst>
                          <a:outerShdw algn="tl" blurRad="55000" dir="5400000" dist="18000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dir="t" rig="twoPt">
                            <a:rot lat="0" lon="0" rev="7200000"/>
                          </a:lightRig>
                        </a:scene3d>
                        <a:sp3d>
                          <a:bevelT w="25400" h="19050"/>
                          <a:contourClr>
                            <a:srgbClr val="ffffff"/>
                          </a:contourClr>
                        </a:sp3d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Picture 1" stroked="t" style="position:absolute;margin-left:39.6pt;margin-top:-39.6pt;width:183.8pt;height:263.05pt;rotation:270" wp14:anchorId="7513923A">
                <v:imagedata r:id="rId10" o:detectmouseclick="t"/>
                <w10:wrap type="none"/>
                <v:stroke color="white" weight="88920" joinstyle="miter" endcap="flat"/>
                <v:shadow on="t" obscured="f" color="black"/>
              </v:rect>
            </w:pict>
          </mc:Fallback>
        </mc:AlternateContent>
      </w:r>
    </w:p>
    <w:p>
      <w:pPr>
        <w:pStyle w:val="ListParagraph"/>
        <w:spacing w:lineRule="auto" w:line="240"/>
        <w:ind w:left="142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Для формирования </w:t>
      </w:r>
      <w:r>
        <w:rPr>
          <w:rFonts w:cs="Times New Roman" w:ascii="Times New Roman" w:hAnsi="Times New Roman"/>
          <w:b/>
          <w:sz w:val="28"/>
          <w:szCs w:val="28"/>
        </w:rPr>
        <w:t>певческой дикции</w:t>
      </w:r>
      <w:r>
        <w:rPr>
          <w:rFonts w:cs="Times New Roman" w:ascii="Times New Roman" w:hAnsi="Times New Roman"/>
          <w:sz w:val="28"/>
          <w:szCs w:val="28"/>
        </w:rPr>
        <w:t xml:space="preserve"> подобраны артикуляционные упражнения, активизирующие каждую из частей речевого аппарата – органов произношения (язычок, губы, зубы, десны, мягкое и твердое небо)</w:t>
      </w:r>
    </w:p>
    <w:p>
      <w:pPr>
        <w:pStyle w:val="ListParagraph"/>
        <w:numPr>
          <w:ilvl w:val="0"/>
          <w:numId w:val="4"/>
        </w:numPr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Панельки с артикуляционной гимнастикой и карточки с правильным показом выполнения упражнения. </w:t>
      </w:r>
    </w:p>
    <w:p>
      <w:pPr>
        <w:pStyle w:val="ListParagraph"/>
        <w:numPr>
          <w:ilvl w:val="0"/>
          <w:numId w:val="4"/>
        </w:numPr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Артикуляционные сказки</w:t>
      </w:r>
    </w:p>
    <w:p>
      <w:pPr>
        <w:pStyle w:val="ListParagraph"/>
        <w:spacing w:lineRule="auto" w:line="240"/>
        <w:ind w:left="144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uto" w:line="240"/>
        <w:ind w:left="1440" w:hanging="0"/>
        <w:rPr>
          <w:rFonts w:ascii="Times New Roman" w:hAnsi="Times New Roman" w:cs="Times New Roman"/>
          <w:sz w:val="28"/>
          <w:szCs w:val="28"/>
        </w:rPr>
      </w:pPr>
      <w:r>
        <w:rPr/>
        <mc:AlternateContent>
          <mc:Choice Requires="wps">
            <w:drawing>
              <wp:inline distT="0" distB="0" distL="0" distR="0" wp14:anchorId="487FEC60">
                <wp:extent cx="4044950" cy="3033395"/>
                <wp:effectExtent l="0" t="0" r="0" b="0"/>
                <wp:docPr id="10" name="Picture 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1" descr="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4044240" cy="3032640"/>
                        </a:xfrm>
                        <a:prstGeom prst="rect">
                          <a:avLst/>
                        </a:prstGeom>
                        <a:ln w="88920">
                          <a:solidFill>
                            <a:srgbClr val="ffffff"/>
                          </a:solidFill>
                          <a:miter/>
                        </a:ln>
                        <a:effectLst>
                          <a:outerShdw algn="tl" blurRad="55000" dir="5400000" dist="18000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dir="t" rig="twoPt">
                            <a:rot lat="0" lon="0" rev="7200000"/>
                          </a:lightRig>
                        </a:scene3d>
                        <a:sp3d>
                          <a:bevelT w="25400" h="19050"/>
                          <a:contourClr>
                            <a:srgbClr val="ffffff"/>
                          </a:contourClr>
                        </a:sp3d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Picture 1" stroked="t" style="position:absolute;margin-left:0pt;margin-top:0pt;width:318.4pt;height:238.75pt" wp14:anchorId="487FEC60">
                <v:imagedata r:id="rId11" o:detectmouseclick="t"/>
                <w10:wrap type="none"/>
                <v:stroke color="white" weight="88920" joinstyle="miter" endcap="flat"/>
                <v:shadow on="t" obscured="f" color="black"/>
              </v:rect>
            </w:pict>
          </mc:Fallback>
        </mc:AlternateContent>
      </w:r>
    </w:p>
    <w:p>
      <w:pPr>
        <w:pStyle w:val="ListParagraph"/>
        <w:spacing w:lineRule="auto" w:line="240"/>
        <w:ind w:left="144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uto" w:line="240"/>
        <w:ind w:lef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Для работы </w:t>
      </w:r>
      <w:r>
        <w:rPr>
          <w:rFonts w:cs="Times New Roman" w:ascii="Times New Roman" w:hAnsi="Times New Roman"/>
          <w:b/>
          <w:sz w:val="28"/>
          <w:szCs w:val="28"/>
        </w:rPr>
        <w:t>над звукообразованием</w:t>
      </w:r>
      <w:r>
        <w:rPr>
          <w:rFonts w:cs="Times New Roman" w:ascii="Times New Roman" w:hAnsi="Times New Roman"/>
          <w:sz w:val="28"/>
          <w:szCs w:val="28"/>
        </w:rPr>
        <w:t xml:space="preserve"> подобраны карточки «Рисуем голосом»</w:t>
      </w:r>
    </w:p>
    <w:p>
      <w:pPr>
        <w:pStyle w:val="ListParagraph"/>
        <w:spacing w:lineRule="auto" w:line="240"/>
        <w:ind w:left="0" w:hanging="0"/>
        <w:rPr>
          <w:rFonts w:ascii="Times New Roman" w:hAnsi="Times New Roman" w:cs="Times New Roman"/>
          <w:color w:val="111111"/>
          <w:sz w:val="28"/>
          <w:szCs w:val="28"/>
          <w:highlight w:val="white"/>
        </w:rPr>
      </w:pPr>
      <w:r>
        <w:rPr>
          <w:rFonts w:cs="Times New Roman" w:ascii="Times New Roman" w:hAnsi="Times New Roman"/>
          <w:color w:val="111111"/>
          <w:sz w:val="28"/>
          <w:szCs w:val="28"/>
          <w:shd w:fill="FFFFFF" w:val="clear"/>
        </w:rPr>
        <w:t>Этот вид деятельности представляет собой свободное скольжение голосом по нарисованным линиям, а также при этом используется показ рукой направления, куда следует вести голос. Можно сказать и то, что это единственный из способов, который учит детей самостоятельно управлять линией движения голоса.</w:t>
      </w:r>
    </w:p>
    <w:p>
      <w:pPr>
        <w:pStyle w:val="ListParagraph"/>
        <w:spacing w:lineRule="auto" w:line="240"/>
        <w:ind w:left="0" w:hanging="0"/>
        <w:rPr>
          <w:rFonts w:ascii="Times New Roman" w:hAnsi="Times New Roman" w:cs="Times New Roman"/>
          <w:color w:val="111111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111111"/>
          <w:sz w:val="28"/>
          <w:szCs w:val="28"/>
          <w:shd w:fill="FFFFFF" w:val="clear"/>
        </w:rPr>
      </w:r>
    </w:p>
    <w:p>
      <w:pPr>
        <w:pStyle w:val="ListParagraph"/>
        <w:spacing w:lineRule="auto" w:line="240" w:before="0" w:after="160"/>
        <w:ind w:left="0" w:hanging="0"/>
        <w:contextualSpacing/>
        <w:jc w:val="center"/>
        <w:rPr/>
      </w:pPr>
      <w:r>
        <w:rPr/>
        <mc:AlternateContent>
          <mc:Choice Requires="wps">
            <w:drawing>
              <wp:inline distT="0" distB="0" distL="0" distR="0" wp14:anchorId="29D513AF">
                <wp:extent cx="4326255" cy="2561590"/>
                <wp:effectExtent l="0" t="0" r="0" b="0"/>
                <wp:docPr id="11" name="Picture 2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2" descr=""/>
                        <pic:cNvPicPr/>
                      </pic:nvPicPr>
                      <pic:blipFill>
                        <a:blip r:embed="rId12"/>
                        <a:srcRect l="0" t="11474" r="0" b="9414"/>
                        <a:stretch/>
                      </pic:blipFill>
                      <pic:spPr>
                        <a:xfrm>
                          <a:off x="0" y="0"/>
                          <a:ext cx="4325760" cy="2561040"/>
                        </a:xfrm>
                        <a:prstGeom prst="rect">
                          <a:avLst/>
                        </a:prstGeom>
                        <a:ln w="88920">
                          <a:solidFill>
                            <a:srgbClr val="ffffff"/>
                          </a:solidFill>
                          <a:miter/>
                        </a:ln>
                        <a:effectLst>
                          <a:outerShdw algn="tl" blurRad="55000" dir="5400000" dist="18000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dir="t" rig="twoPt">
                            <a:rot lat="0" lon="0" rev="7200000"/>
                          </a:lightRig>
                        </a:scene3d>
                        <a:sp3d>
                          <a:bevelT w="25400" h="19050"/>
                          <a:contourClr>
                            <a:srgbClr val="ffffff"/>
                          </a:contourClr>
                        </a:sp3d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Picture 2" stroked="t" style="position:absolute;margin-left:0pt;margin-top:0pt;width:340.55pt;height:201.6pt" wp14:anchorId="29D513AF">
                <v:imagedata r:id="rId12" o:detectmouseclick="t"/>
                <w10:wrap type="none"/>
                <v:stroke color="white" weight="88920" joinstyle="miter" endcap="flat"/>
                <v:shadow on="t" obscured="f" color="black"/>
              </v:rect>
            </w:pict>
          </mc:Fallback>
        </mc:AlternateConten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8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8d06b1"/>
    <w:rPr>
      <w:b/>
      <w:bCs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8d06b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9d6ad0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image" Target="media/image11.jpeg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31C57-5DDC-466B-973F-7DBE0D280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Application>LibreOffice/5.2.1.2$Windows_X86_64 LibreOffice_project/31dd62db80d4e60af04904455ec9c9219178d620</Application>
  <Pages>6</Pages>
  <Words>480</Words>
  <Characters>3262</Characters>
  <CharactersWithSpaces>3716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2022-04-27T08:23:00Z</dcterms:created>
  <dc:creator>Пользователь Windows</dc:creator>
  <dc:description/>
  <dc:language>ru-RU</dc:language>
  <cp:lastModifiedBy/>
  <cp:lastPrinted>2022-05-13T13:05:08Z</cp:lastPrinted>
  <dcterms:modified xsi:type="dcterms:W3CDTF">2022-05-13T13:06:03Z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